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58" w:rsidRDefault="008D7E58" w:rsidP="00857FEB">
      <w:pPr>
        <w:autoSpaceDE w:val="0"/>
        <w:autoSpaceDN w:val="0"/>
        <w:adjustRightInd w:val="0"/>
        <w:rPr>
          <w:lang w:eastAsia="cs-CZ"/>
        </w:rPr>
      </w:pPr>
    </w:p>
    <w:tbl>
      <w:tblPr>
        <w:tblW w:w="0" w:type="auto"/>
        <w:tblInd w:w="-4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66"/>
        <w:gridCol w:w="992"/>
        <w:gridCol w:w="4819"/>
        <w:gridCol w:w="5529"/>
        <w:gridCol w:w="567"/>
        <w:gridCol w:w="708"/>
        <w:gridCol w:w="1069"/>
      </w:tblGrid>
      <w:tr w:rsidR="00BC2E22" w:rsidTr="0023559A">
        <w:trPr>
          <w:cantSplit/>
          <w:trHeight w:val="833"/>
        </w:trPr>
        <w:tc>
          <w:tcPr>
            <w:tcW w:w="1958" w:type="dxa"/>
            <w:gridSpan w:val="2"/>
            <w:tcBorders>
              <w:top w:val="double" w:sz="4" w:space="0" w:color="auto"/>
              <w:bottom w:val="double" w:sz="4" w:space="0" w:color="auto"/>
            </w:tcBorders>
            <w:vAlign w:val="center"/>
          </w:tcPr>
          <w:p w:rsidR="00FB4B4E" w:rsidRDefault="00C5620A" w:rsidP="00745C82">
            <w:pPr>
              <w:autoSpaceDE w:val="0"/>
              <w:autoSpaceDN w:val="0"/>
              <w:adjustRightInd w:val="0"/>
              <w:jc w:val="center"/>
              <w:rPr>
                <w:rFonts w:ascii="Arial Narrow" w:hAnsi="Arial Narrow"/>
                <w:b/>
                <w:sz w:val="20"/>
                <w:szCs w:val="20"/>
              </w:rPr>
            </w:pPr>
            <w:r w:rsidRPr="00745C82">
              <w:rPr>
                <w:rFonts w:ascii="Arial Narrow" w:hAnsi="Arial Narrow"/>
                <w:b/>
                <w:sz w:val="20"/>
                <w:szCs w:val="20"/>
              </w:rPr>
              <w:t>Název rámcového tématu</w:t>
            </w:r>
          </w:p>
          <w:p w:rsidR="00C5620A" w:rsidRPr="00745C82" w:rsidRDefault="00FB4B4E" w:rsidP="00745C82">
            <w:pPr>
              <w:autoSpaceDE w:val="0"/>
              <w:autoSpaceDN w:val="0"/>
              <w:adjustRightInd w:val="0"/>
              <w:jc w:val="center"/>
              <w:rPr>
                <w:rFonts w:ascii="Arial Narrow" w:hAnsi="Arial Narrow"/>
                <w:b/>
                <w:sz w:val="20"/>
                <w:szCs w:val="20"/>
              </w:rPr>
            </w:pPr>
            <w:r>
              <w:rPr>
                <w:rFonts w:ascii="Arial Narrow" w:hAnsi="Arial Narrow"/>
                <w:b/>
                <w:sz w:val="20"/>
                <w:szCs w:val="20"/>
              </w:rPr>
              <w:t>česky/anglicky</w:t>
            </w:r>
            <w:r w:rsidR="00C5620A" w:rsidRPr="00745C82">
              <w:rPr>
                <w:rFonts w:ascii="Arial Narrow" w:hAnsi="Arial Narrow"/>
                <w:b/>
                <w:sz w:val="20"/>
                <w:szCs w:val="20"/>
              </w:rPr>
              <w:t xml:space="preserve"> </w:t>
            </w:r>
          </w:p>
        </w:tc>
        <w:tc>
          <w:tcPr>
            <w:tcW w:w="4819" w:type="dxa"/>
            <w:tcBorders>
              <w:top w:val="double" w:sz="4" w:space="0" w:color="auto"/>
              <w:bottom w:val="double" w:sz="4" w:space="0" w:color="auto"/>
            </w:tcBorders>
            <w:vAlign w:val="center"/>
          </w:tcPr>
          <w:p w:rsidR="00C5620A" w:rsidRPr="00745C82" w:rsidRDefault="00C5620A" w:rsidP="00745C82">
            <w:pPr>
              <w:autoSpaceDE w:val="0"/>
              <w:autoSpaceDN w:val="0"/>
              <w:adjustRightInd w:val="0"/>
              <w:jc w:val="center"/>
              <w:rPr>
                <w:rFonts w:ascii="Arial Narrow" w:hAnsi="Arial Narrow"/>
                <w:b/>
                <w:sz w:val="20"/>
                <w:szCs w:val="20"/>
              </w:rPr>
            </w:pPr>
            <w:r w:rsidRPr="00745C82">
              <w:rPr>
                <w:rFonts w:ascii="Arial Narrow" w:hAnsi="Arial Narrow"/>
                <w:b/>
                <w:sz w:val="20"/>
                <w:szCs w:val="20"/>
              </w:rPr>
              <w:t>Anotace (česky)</w:t>
            </w:r>
          </w:p>
        </w:tc>
        <w:tc>
          <w:tcPr>
            <w:tcW w:w="5529" w:type="dxa"/>
            <w:tcBorders>
              <w:top w:val="double" w:sz="4" w:space="0" w:color="auto"/>
              <w:bottom w:val="double" w:sz="4" w:space="0" w:color="auto"/>
            </w:tcBorders>
            <w:vAlign w:val="center"/>
          </w:tcPr>
          <w:p w:rsidR="00C5620A" w:rsidRPr="00745C82" w:rsidRDefault="00C5620A" w:rsidP="00745C82">
            <w:pPr>
              <w:autoSpaceDE w:val="0"/>
              <w:autoSpaceDN w:val="0"/>
              <w:adjustRightInd w:val="0"/>
              <w:jc w:val="center"/>
              <w:rPr>
                <w:rFonts w:ascii="Arial Narrow" w:hAnsi="Arial Narrow"/>
                <w:b/>
                <w:sz w:val="20"/>
                <w:szCs w:val="20"/>
              </w:rPr>
            </w:pPr>
            <w:r w:rsidRPr="00745C82">
              <w:rPr>
                <w:rFonts w:ascii="Arial Narrow" w:hAnsi="Arial Narrow"/>
                <w:b/>
                <w:sz w:val="20"/>
                <w:szCs w:val="20"/>
              </w:rPr>
              <w:t>Anotace (anglicky)</w:t>
            </w:r>
          </w:p>
        </w:tc>
        <w:tc>
          <w:tcPr>
            <w:tcW w:w="567" w:type="dxa"/>
            <w:tcBorders>
              <w:top w:val="double" w:sz="4" w:space="0" w:color="auto"/>
              <w:bottom w:val="double" w:sz="4" w:space="0" w:color="auto"/>
            </w:tcBorders>
            <w:textDirection w:val="btLr"/>
            <w:vAlign w:val="center"/>
          </w:tcPr>
          <w:p w:rsidR="00C5620A" w:rsidRPr="00745C82" w:rsidRDefault="00C5620A" w:rsidP="00745C82">
            <w:pPr>
              <w:autoSpaceDE w:val="0"/>
              <w:autoSpaceDN w:val="0"/>
              <w:adjustRightInd w:val="0"/>
              <w:ind w:left="113" w:right="113"/>
              <w:jc w:val="center"/>
              <w:rPr>
                <w:rFonts w:ascii="Arial Narrow" w:hAnsi="Arial Narrow"/>
                <w:b/>
                <w:sz w:val="20"/>
                <w:szCs w:val="20"/>
              </w:rPr>
            </w:pPr>
            <w:r w:rsidRPr="00745C82">
              <w:rPr>
                <w:rFonts w:ascii="Arial Narrow" w:hAnsi="Arial Narrow"/>
                <w:b/>
                <w:sz w:val="20"/>
                <w:szCs w:val="20"/>
              </w:rPr>
              <w:t>Školitel</w:t>
            </w:r>
          </w:p>
        </w:tc>
        <w:tc>
          <w:tcPr>
            <w:tcW w:w="708" w:type="dxa"/>
            <w:tcBorders>
              <w:top w:val="double" w:sz="4" w:space="0" w:color="auto"/>
              <w:bottom w:val="double" w:sz="4" w:space="0" w:color="auto"/>
            </w:tcBorders>
            <w:textDirection w:val="btLr"/>
            <w:vAlign w:val="center"/>
          </w:tcPr>
          <w:p w:rsidR="00C5620A" w:rsidRPr="00745C82" w:rsidRDefault="00C5620A" w:rsidP="00745C82">
            <w:pPr>
              <w:autoSpaceDE w:val="0"/>
              <w:autoSpaceDN w:val="0"/>
              <w:adjustRightInd w:val="0"/>
              <w:ind w:left="113" w:right="113"/>
              <w:jc w:val="center"/>
              <w:rPr>
                <w:rFonts w:ascii="Arial Narrow" w:hAnsi="Arial Narrow"/>
                <w:b/>
                <w:sz w:val="20"/>
                <w:szCs w:val="20"/>
              </w:rPr>
            </w:pPr>
            <w:r w:rsidRPr="00745C82">
              <w:rPr>
                <w:rFonts w:ascii="Arial Narrow" w:hAnsi="Arial Narrow"/>
                <w:b/>
                <w:sz w:val="20"/>
                <w:szCs w:val="20"/>
              </w:rPr>
              <w:t>Školitel-specialista</w:t>
            </w:r>
          </w:p>
        </w:tc>
        <w:tc>
          <w:tcPr>
            <w:tcW w:w="1069" w:type="dxa"/>
            <w:tcBorders>
              <w:top w:val="double" w:sz="4" w:space="0" w:color="auto"/>
              <w:bottom w:val="double" w:sz="4" w:space="0" w:color="auto"/>
            </w:tcBorders>
            <w:vAlign w:val="center"/>
          </w:tcPr>
          <w:p w:rsidR="00C5620A" w:rsidRPr="00745C82" w:rsidRDefault="00C5620A" w:rsidP="00745C82">
            <w:pPr>
              <w:autoSpaceDE w:val="0"/>
              <w:autoSpaceDN w:val="0"/>
              <w:adjustRightInd w:val="0"/>
              <w:jc w:val="center"/>
              <w:rPr>
                <w:rFonts w:ascii="Arial Narrow" w:hAnsi="Arial Narrow"/>
                <w:b/>
                <w:sz w:val="20"/>
                <w:szCs w:val="20"/>
              </w:rPr>
            </w:pPr>
            <w:r w:rsidRPr="00745C82">
              <w:rPr>
                <w:rFonts w:ascii="Arial Narrow" w:hAnsi="Arial Narrow"/>
                <w:b/>
                <w:sz w:val="20"/>
                <w:szCs w:val="20"/>
              </w:rPr>
              <w:t>Číslo a název projektu/grantu</w:t>
            </w:r>
          </w:p>
        </w:tc>
      </w:tr>
      <w:tr w:rsidR="00BC2E22" w:rsidTr="0023559A">
        <w:trPr>
          <w:cantSplit/>
          <w:trHeight w:val="6828"/>
        </w:trPr>
        <w:tc>
          <w:tcPr>
            <w:tcW w:w="966" w:type="dxa"/>
            <w:tcBorders>
              <w:top w:val="double" w:sz="4" w:space="0" w:color="auto"/>
              <w:bottom w:val="double" w:sz="4" w:space="0" w:color="auto"/>
            </w:tcBorders>
            <w:textDirection w:val="btLr"/>
            <w:vAlign w:val="center"/>
          </w:tcPr>
          <w:p w:rsidR="00D53E73" w:rsidRPr="00185E23" w:rsidRDefault="00D662F5" w:rsidP="00BB5DD0">
            <w:pPr>
              <w:autoSpaceDE w:val="0"/>
              <w:autoSpaceDN w:val="0"/>
              <w:adjustRightInd w:val="0"/>
              <w:ind w:left="113" w:right="113"/>
              <w:jc w:val="center"/>
              <w:rPr>
                <w:rFonts w:ascii="Calibri" w:hAnsi="Calibri"/>
                <w:b/>
                <w:lang w:val="en-US"/>
              </w:rPr>
            </w:pPr>
            <w:r>
              <w:rPr>
                <w:rFonts w:ascii="Arial" w:hAnsi="Arial" w:cs="Arial"/>
                <w:b/>
                <w:bCs/>
                <w:color w:val="222222"/>
                <w:shd w:val="clear" w:color="auto" w:fill="FFFFFF"/>
              </w:rPr>
              <w:t>Kriminalistické zajišťování stop v kontaminovaném prostředí</w:t>
            </w:r>
          </w:p>
        </w:tc>
        <w:tc>
          <w:tcPr>
            <w:tcW w:w="992" w:type="dxa"/>
            <w:tcBorders>
              <w:top w:val="double" w:sz="4" w:space="0" w:color="auto"/>
            </w:tcBorders>
            <w:textDirection w:val="btLr"/>
            <w:vAlign w:val="center"/>
          </w:tcPr>
          <w:p w:rsidR="00D662F5" w:rsidRDefault="00D662F5" w:rsidP="00D662F5">
            <w:pPr>
              <w:pStyle w:val="Nadpis3"/>
              <w:spacing w:before="0" w:beforeAutospacing="0"/>
              <w:jc w:val="center"/>
              <w:rPr>
                <w:rFonts w:ascii="Arial" w:hAnsi="Arial" w:cs="Arial"/>
                <w:b w:val="0"/>
                <w:sz w:val="24"/>
                <w:szCs w:val="24"/>
                <w:lang w:val="cs-CZ"/>
              </w:rPr>
            </w:pPr>
            <w:r>
              <w:rPr>
                <w:rFonts w:ascii="Arial" w:hAnsi="Arial" w:cs="Arial"/>
                <w:b w:val="0"/>
                <w:sz w:val="24"/>
                <w:szCs w:val="24"/>
                <w:lang w:val="cs-CZ"/>
              </w:rPr>
              <w:t>Criminal investigation and</w:t>
            </w:r>
          </w:p>
          <w:p w:rsidR="00D53E73" w:rsidRPr="00D662F5" w:rsidRDefault="00D662F5" w:rsidP="00D662F5">
            <w:pPr>
              <w:pStyle w:val="Nadpis3"/>
              <w:spacing w:before="0" w:beforeAutospacing="0"/>
              <w:jc w:val="center"/>
              <w:rPr>
                <w:rFonts w:ascii="Arial" w:hAnsi="Arial" w:cs="Arial"/>
                <w:b w:val="0"/>
                <w:sz w:val="24"/>
                <w:szCs w:val="24"/>
                <w:lang w:val="cs-CZ"/>
              </w:rPr>
            </w:pPr>
            <w:r>
              <w:rPr>
                <w:rFonts w:ascii="Arial" w:hAnsi="Arial" w:cs="Arial"/>
                <w:b w:val="0"/>
                <w:sz w:val="24"/>
                <w:szCs w:val="24"/>
                <w:lang w:val="cs-CZ"/>
              </w:rPr>
              <w:t>keeping the tracks in the contaminate scene</w:t>
            </w:r>
          </w:p>
        </w:tc>
        <w:tc>
          <w:tcPr>
            <w:tcW w:w="4819" w:type="dxa"/>
            <w:tcBorders>
              <w:top w:val="double" w:sz="4" w:space="0" w:color="auto"/>
            </w:tcBorders>
          </w:tcPr>
          <w:p w:rsidR="00D53E73" w:rsidRPr="00D662F5" w:rsidRDefault="00D662F5" w:rsidP="00B871F9">
            <w:pPr>
              <w:rPr>
                <w:rFonts w:ascii="Arial" w:hAnsi="Arial" w:cs="Arial"/>
                <w:szCs w:val="22"/>
              </w:rPr>
            </w:pPr>
            <w:r>
              <w:rPr>
                <w:rFonts w:ascii="Arial" w:hAnsi="Arial" w:cs="Arial"/>
                <w:szCs w:val="22"/>
              </w:rPr>
              <w:t xml:space="preserve">Práce bude zaměřena na popis činnosti na místě činu a základní postupy zajišťování stop v kontaminovaném prostředí. Práce se soustředí na charakteristiku trestné činnosti v souvislosti s CBRN agens a specifika postupů police v této oblasti. V práci budou zhodnoceny současné metody, uvedeny praktické příklady, srovnání se zahraničím. Cílem práce je navrhnou doporučení </w:t>
            </w:r>
            <w:r>
              <w:rPr>
                <w:rFonts w:ascii="Arial" w:hAnsi="Arial" w:cs="Arial"/>
                <w:i/>
                <w:szCs w:val="22"/>
              </w:rPr>
              <w:t xml:space="preserve">pro futuro </w:t>
            </w:r>
            <w:r>
              <w:rPr>
                <w:rFonts w:ascii="Arial" w:hAnsi="Arial" w:cs="Arial"/>
                <w:szCs w:val="22"/>
              </w:rPr>
              <w:t xml:space="preserve">z hlediska bezpečnostní a policejní praxe za </w:t>
            </w:r>
            <w:r w:rsidR="00496EDE">
              <w:rPr>
                <w:rFonts w:ascii="Arial" w:hAnsi="Arial" w:cs="Arial"/>
                <w:szCs w:val="22"/>
              </w:rPr>
              <w:t>účelem</w:t>
            </w:r>
            <w:r>
              <w:rPr>
                <w:rFonts w:ascii="Arial" w:hAnsi="Arial" w:cs="Arial"/>
                <w:szCs w:val="22"/>
              </w:rPr>
              <w:t xml:space="preserve"> </w:t>
            </w:r>
            <w:r w:rsidR="00B871F9">
              <w:rPr>
                <w:rFonts w:ascii="Arial" w:hAnsi="Arial" w:cs="Arial"/>
                <w:szCs w:val="22"/>
              </w:rPr>
              <w:t>zefektivnění vyšetřování trestné</w:t>
            </w:r>
            <w:r>
              <w:rPr>
                <w:rFonts w:ascii="Arial" w:hAnsi="Arial" w:cs="Arial"/>
                <w:szCs w:val="22"/>
              </w:rPr>
              <w:t xml:space="preserve"> činnosti v souvislosti s CBRN </w:t>
            </w:r>
            <w:r w:rsidR="00496EDE">
              <w:rPr>
                <w:rFonts w:ascii="Arial" w:hAnsi="Arial" w:cs="Arial"/>
                <w:szCs w:val="22"/>
              </w:rPr>
              <w:t>látkami</w:t>
            </w:r>
            <w:r>
              <w:rPr>
                <w:rFonts w:ascii="Arial" w:hAnsi="Arial" w:cs="Arial"/>
                <w:szCs w:val="22"/>
              </w:rPr>
              <w:t xml:space="preserve"> a souvisejícími </w:t>
            </w:r>
            <w:r w:rsidR="00496EDE">
              <w:rPr>
                <w:rFonts w:ascii="Arial" w:hAnsi="Arial" w:cs="Arial"/>
                <w:szCs w:val="22"/>
              </w:rPr>
              <w:t>bezpečnostními hrozbami.</w:t>
            </w:r>
          </w:p>
        </w:tc>
        <w:tc>
          <w:tcPr>
            <w:tcW w:w="5529" w:type="dxa"/>
            <w:tcBorders>
              <w:top w:val="double" w:sz="4" w:space="0" w:color="auto"/>
            </w:tcBorders>
          </w:tcPr>
          <w:p w:rsidR="003128D0" w:rsidRPr="00496EDE" w:rsidRDefault="00496EDE" w:rsidP="00BC07F5">
            <w:pPr>
              <w:pStyle w:val="Normlnweb"/>
              <w:rPr>
                <w:rFonts w:ascii="Arial" w:hAnsi="Arial" w:cs="Arial"/>
                <w:color w:val="000000"/>
                <w:sz w:val="22"/>
                <w:szCs w:val="22"/>
                <w:lang w:val="cs-CZ"/>
              </w:rPr>
            </w:pPr>
            <w:r w:rsidRPr="00496EDE">
              <w:rPr>
                <w:rFonts w:ascii="Arial" w:hAnsi="Arial" w:cs="Arial"/>
                <w:color w:val="000000"/>
                <w:szCs w:val="22"/>
                <w:lang w:val="cs-CZ"/>
              </w:rPr>
              <w:t>Work will by focused on the description of the criminal scene activities and fundamental processes of keeping and seizing the tracks in the contaminated area. The work will be accented the characteristic of the crimes related to the CBRN substances and pointe</w:t>
            </w:r>
            <w:r>
              <w:rPr>
                <w:rFonts w:ascii="Arial" w:hAnsi="Arial" w:cs="Arial"/>
                <w:color w:val="000000"/>
                <w:szCs w:val="22"/>
                <w:lang w:val="cs-CZ"/>
              </w:rPr>
              <w:t>d</w:t>
            </w:r>
            <w:r w:rsidRPr="00496EDE">
              <w:rPr>
                <w:rFonts w:ascii="Arial" w:hAnsi="Arial" w:cs="Arial"/>
                <w:color w:val="000000"/>
                <w:szCs w:val="22"/>
                <w:lang w:val="cs-CZ"/>
              </w:rPr>
              <w:t xml:space="preserve"> out the specific of po</w:t>
            </w:r>
            <w:r>
              <w:rPr>
                <w:rFonts w:ascii="Arial" w:hAnsi="Arial" w:cs="Arial"/>
                <w:color w:val="000000"/>
                <w:szCs w:val="22"/>
                <w:lang w:val="cs-CZ"/>
              </w:rPr>
              <w:t>l</w:t>
            </w:r>
            <w:r w:rsidRPr="00496EDE">
              <w:rPr>
                <w:rFonts w:ascii="Arial" w:hAnsi="Arial" w:cs="Arial"/>
                <w:color w:val="000000"/>
                <w:szCs w:val="22"/>
                <w:lang w:val="cs-CZ"/>
              </w:rPr>
              <w:t>ice procedures in this issue. The dissertation wil</w:t>
            </w:r>
            <w:r w:rsidR="00B871F9">
              <w:rPr>
                <w:rFonts w:ascii="Arial" w:hAnsi="Arial" w:cs="Arial"/>
                <w:color w:val="000000"/>
                <w:szCs w:val="22"/>
                <w:lang w:val="cs-CZ"/>
              </w:rPr>
              <w:t>l</w:t>
            </w:r>
            <w:r w:rsidRPr="00496EDE">
              <w:rPr>
                <w:rFonts w:ascii="Arial" w:hAnsi="Arial" w:cs="Arial"/>
                <w:color w:val="000000"/>
                <w:szCs w:val="22"/>
                <w:lang w:val="cs-CZ"/>
              </w:rPr>
              <w:t xml:space="preserve"> asses the contemporary methods, associated practical examples and comparison with foreign countries measures. The aim of th</w:t>
            </w:r>
            <w:r w:rsidR="00B871F9">
              <w:rPr>
                <w:rFonts w:ascii="Arial" w:hAnsi="Arial" w:cs="Arial"/>
                <w:color w:val="000000"/>
                <w:szCs w:val="22"/>
                <w:lang w:val="cs-CZ"/>
              </w:rPr>
              <w:t>e work will be formulating of re</w:t>
            </w:r>
            <w:bookmarkStart w:id="0" w:name="_GoBack"/>
            <w:bookmarkEnd w:id="0"/>
            <w:r w:rsidRPr="00496EDE">
              <w:rPr>
                <w:rFonts w:ascii="Arial" w:hAnsi="Arial" w:cs="Arial"/>
                <w:color w:val="000000"/>
                <w:szCs w:val="22"/>
                <w:lang w:val="cs-CZ"/>
              </w:rPr>
              <w:t xml:space="preserve">commendations </w:t>
            </w:r>
            <w:r w:rsidRPr="00496EDE">
              <w:rPr>
                <w:rFonts w:ascii="Arial" w:hAnsi="Arial" w:cs="Arial"/>
                <w:i/>
                <w:color w:val="000000"/>
                <w:szCs w:val="22"/>
                <w:lang w:val="cs-CZ"/>
              </w:rPr>
              <w:t>pro fututo</w:t>
            </w:r>
            <w:r w:rsidRPr="00496EDE">
              <w:rPr>
                <w:rFonts w:ascii="Arial" w:hAnsi="Arial" w:cs="Arial"/>
                <w:color w:val="000000"/>
                <w:szCs w:val="22"/>
                <w:lang w:val="cs-CZ"/>
              </w:rPr>
              <w:t xml:space="preserve"> from the perspective of security and police prac</w:t>
            </w:r>
            <w:r w:rsidR="00B871F9">
              <w:rPr>
                <w:rFonts w:ascii="Arial" w:hAnsi="Arial" w:cs="Arial"/>
                <w:color w:val="000000"/>
                <w:szCs w:val="22"/>
                <w:lang w:val="cs-CZ"/>
              </w:rPr>
              <w:t>t</w:t>
            </w:r>
            <w:r w:rsidRPr="00496EDE">
              <w:rPr>
                <w:rFonts w:ascii="Arial" w:hAnsi="Arial" w:cs="Arial"/>
                <w:color w:val="000000"/>
                <w:szCs w:val="22"/>
                <w:lang w:val="cs-CZ"/>
              </w:rPr>
              <w:t>ice for the purpose of immproving effeciency of the investigations of crimes related to CBRN substances and associted security threats.</w:t>
            </w:r>
          </w:p>
        </w:tc>
        <w:tc>
          <w:tcPr>
            <w:tcW w:w="567" w:type="dxa"/>
            <w:tcBorders>
              <w:top w:val="double" w:sz="4" w:space="0" w:color="auto"/>
            </w:tcBorders>
            <w:textDirection w:val="btLr"/>
          </w:tcPr>
          <w:p w:rsidR="00D53E73" w:rsidRPr="00D662F5" w:rsidRDefault="00D662F5" w:rsidP="00745C82">
            <w:pPr>
              <w:autoSpaceDE w:val="0"/>
              <w:autoSpaceDN w:val="0"/>
              <w:adjustRightInd w:val="0"/>
              <w:ind w:left="113" w:right="113"/>
              <w:jc w:val="center"/>
              <w:rPr>
                <w:rFonts w:ascii="Arial" w:hAnsi="Arial" w:cs="Arial"/>
              </w:rPr>
            </w:pPr>
            <w:r>
              <w:rPr>
                <w:rFonts w:ascii="Arial" w:hAnsi="Arial" w:cs="Arial"/>
              </w:rPr>
              <w:t>PhDr. Barbora Vegrichtová, Ph.D.</w:t>
            </w:r>
            <w:r w:rsidR="00496EDE">
              <w:rPr>
                <w:rFonts w:ascii="Arial" w:hAnsi="Arial" w:cs="Arial"/>
              </w:rPr>
              <w:t>, MBA</w:t>
            </w:r>
          </w:p>
        </w:tc>
        <w:tc>
          <w:tcPr>
            <w:tcW w:w="708" w:type="dxa"/>
            <w:tcBorders>
              <w:top w:val="double" w:sz="4" w:space="0" w:color="auto"/>
            </w:tcBorders>
            <w:textDirection w:val="btLr"/>
          </w:tcPr>
          <w:p w:rsidR="00D53E73" w:rsidRDefault="00D53E73" w:rsidP="00745C82">
            <w:pPr>
              <w:autoSpaceDE w:val="0"/>
              <w:autoSpaceDN w:val="0"/>
              <w:adjustRightInd w:val="0"/>
              <w:ind w:left="113" w:right="113"/>
              <w:jc w:val="center"/>
            </w:pPr>
          </w:p>
        </w:tc>
        <w:tc>
          <w:tcPr>
            <w:tcW w:w="1069" w:type="dxa"/>
            <w:tcBorders>
              <w:top w:val="double" w:sz="4" w:space="0" w:color="auto"/>
            </w:tcBorders>
          </w:tcPr>
          <w:p w:rsidR="009A2AE1" w:rsidRPr="009A2AE1" w:rsidRDefault="009A2AE1" w:rsidP="00AA5E39">
            <w:pPr>
              <w:autoSpaceDE w:val="0"/>
              <w:autoSpaceDN w:val="0"/>
              <w:adjustRightInd w:val="0"/>
            </w:pPr>
          </w:p>
        </w:tc>
      </w:tr>
    </w:tbl>
    <w:p w:rsidR="007A7A59" w:rsidRDefault="00A20B26" w:rsidP="00BC07F5">
      <w:pPr>
        <w:autoSpaceDE w:val="0"/>
        <w:autoSpaceDN w:val="0"/>
        <w:adjustRightInd w:val="0"/>
      </w:pPr>
      <w:r>
        <w:t>prof. MUDr. Leoš Navrátil, CSc., MBA</w:t>
      </w:r>
      <w:r w:rsidR="00CA5D0E">
        <w:t>, dr.h.c.</w:t>
      </w:r>
    </w:p>
    <w:p w:rsidR="00A20B26" w:rsidRDefault="00A20B26" w:rsidP="00BC07F5">
      <w:pPr>
        <w:autoSpaceDE w:val="0"/>
        <w:autoSpaceDN w:val="0"/>
        <w:adjustRightInd w:val="0"/>
      </w:pPr>
      <w:r>
        <w:t>předseda oborové rady programu Ochrana obyvatelstva</w:t>
      </w:r>
    </w:p>
    <w:sectPr w:rsidR="00A20B26" w:rsidSect="00857FE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506" w:rsidRDefault="007B5506">
      <w:r>
        <w:separator/>
      </w:r>
    </w:p>
  </w:endnote>
  <w:endnote w:type="continuationSeparator" w:id="0">
    <w:p w:rsidR="007B5506" w:rsidRDefault="007B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506" w:rsidRDefault="007B5506">
      <w:r>
        <w:separator/>
      </w:r>
    </w:p>
  </w:footnote>
  <w:footnote w:type="continuationSeparator" w:id="0">
    <w:p w:rsidR="007B5506" w:rsidRDefault="007B5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CC0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EB"/>
    <w:rsid w:val="00000006"/>
    <w:rsid w:val="00001623"/>
    <w:rsid w:val="00004538"/>
    <w:rsid w:val="00011354"/>
    <w:rsid w:val="0001662C"/>
    <w:rsid w:val="000205FC"/>
    <w:rsid w:val="00027A09"/>
    <w:rsid w:val="00062A28"/>
    <w:rsid w:val="000671DD"/>
    <w:rsid w:val="000A5169"/>
    <w:rsid w:val="000D52CC"/>
    <w:rsid w:val="00131B44"/>
    <w:rsid w:val="0013380D"/>
    <w:rsid w:val="00141E46"/>
    <w:rsid w:val="00144458"/>
    <w:rsid w:val="00157D05"/>
    <w:rsid w:val="0016239A"/>
    <w:rsid w:val="001728E2"/>
    <w:rsid w:val="00185E23"/>
    <w:rsid w:val="00197C67"/>
    <w:rsid w:val="001A047C"/>
    <w:rsid w:val="001C60F5"/>
    <w:rsid w:val="001D0D6C"/>
    <w:rsid w:val="001D5704"/>
    <w:rsid w:val="001D6574"/>
    <w:rsid w:val="001E246B"/>
    <w:rsid w:val="0021514C"/>
    <w:rsid w:val="0023559A"/>
    <w:rsid w:val="002375D9"/>
    <w:rsid w:val="00242DEB"/>
    <w:rsid w:val="0024739A"/>
    <w:rsid w:val="00247B7E"/>
    <w:rsid w:val="00284FBE"/>
    <w:rsid w:val="0028624B"/>
    <w:rsid w:val="002B4EF1"/>
    <w:rsid w:val="002F1E1D"/>
    <w:rsid w:val="003128D0"/>
    <w:rsid w:val="0031310B"/>
    <w:rsid w:val="0034783E"/>
    <w:rsid w:val="0036190C"/>
    <w:rsid w:val="003638F2"/>
    <w:rsid w:val="00373B5D"/>
    <w:rsid w:val="00380EF4"/>
    <w:rsid w:val="00391697"/>
    <w:rsid w:val="003B00A3"/>
    <w:rsid w:val="003B6934"/>
    <w:rsid w:val="003C36C4"/>
    <w:rsid w:val="003C70B7"/>
    <w:rsid w:val="003D2D32"/>
    <w:rsid w:val="003F213F"/>
    <w:rsid w:val="00413C60"/>
    <w:rsid w:val="0045252B"/>
    <w:rsid w:val="00495F5E"/>
    <w:rsid w:val="00496EDE"/>
    <w:rsid w:val="004A7383"/>
    <w:rsid w:val="004B7ABD"/>
    <w:rsid w:val="004D137A"/>
    <w:rsid w:val="005372BB"/>
    <w:rsid w:val="00596CBD"/>
    <w:rsid w:val="005A6717"/>
    <w:rsid w:val="005B3E96"/>
    <w:rsid w:val="005C4883"/>
    <w:rsid w:val="005E2E57"/>
    <w:rsid w:val="005E670E"/>
    <w:rsid w:val="005F079B"/>
    <w:rsid w:val="0062021E"/>
    <w:rsid w:val="00640B65"/>
    <w:rsid w:val="00645E42"/>
    <w:rsid w:val="00660D9D"/>
    <w:rsid w:val="00661BC8"/>
    <w:rsid w:val="006C4125"/>
    <w:rsid w:val="00706020"/>
    <w:rsid w:val="00726546"/>
    <w:rsid w:val="00745C82"/>
    <w:rsid w:val="00766BEA"/>
    <w:rsid w:val="007729E1"/>
    <w:rsid w:val="00774A29"/>
    <w:rsid w:val="0078333E"/>
    <w:rsid w:val="0078756B"/>
    <w:rsid w:val="007A7A59"/>
    <w:rsid w:val="007B22F6"/>
    <w:rsid w:val="007B5506"/>
    <w:rsid w:val="007D7CAB"/>
    <w:rsid w:val="008020E0"/>
    <w:rsid w:val="00802524"/>
    <w:rsid w:val="0082417F"/>
    <w:rsid w:val="00857AE2"/>
    <w:rsid w:val="00857FEB"/>
    <w:rsid w:val="0087367B"/>
    <w:rsid w:val="00881113"/>
    <w:rsid w:val="008A4D72"/>
    <w:rsid w:val="008B049E"/>
    <w:rsid w:val="008D7E58"/>
    <w:rsid w:val="008E6965"/>
    <w:rsid w:val="00902BB6"/>
    <w:rsid w:val="00912F59"/>
    <w:rsid w:val="0093109E"/>
    <w:rsid w:val="00957C70"/>
    <w:rsid w:val="00977124"/>
    <w:rsid w:val="00980955"/>
    <w:rsid w:val="009825A5"/>
    <w:rsid w:val="009A2AE1"/>
    <w:rsid w:val="009A54D2"/>
    <w:rsid w:val="009B7FE8"/>
    <w:rsid w:val="009C78EF"/>
    <w:rsid w:val="009C7EA5"/>
    <w:rsid w:val="009D1C45"/>
    <w:rsid w:val="009D3F2E"/>
    <w:rsid w:val="009E578C"/>
    <w:rsid w:val="00A12B87"/>
    <w:rsid w:val="00A20B26"/>
    <w:rsid w:val="00A250DA"/>
    <w:rsid w:val="00A571E8"/>
    <w:rsid w:val="00A656AD"/>
    <w:rsid w:val="00A84223"/>
    <w:rsid w:val="00A85146"/>
    <w:rsid w:val="00A96981"/>
    <w:rsid w:val="00AA5E39"/>
    <w:rsid w:val="00AA6D67"/>
    <w:rsid w:val="00AB6B8F"/>
    <w:rsid w:val="00AC76F0"/>
    <w:rsid w:val="00AD5E3F"/>
    <w:rsid w:val="00AF1164"/>
    <w:rsid w:val="00B019B8"/>
    <w:rsid w:val="00B1295A"/>
    <w:rsid w:val="00B141E0"/>
    <w:rsid w:val="00B4478D"/>
    <w:rsid w:val="00B704B2"/>
    <w:rsid w:val="00B871F9"/>
    <w:rsid w:val="00BA6968"/>
    <w:rsid w:val="00BB5DD0"/>
    <w:rsid w:val="00BC07F5"/>
    <w:rsid w:val="00BC2E22"/>
    <w:rsid w:val="00BE7F26"/>
    <w:rsid w:val="00C13249"/>
    <w:rsid w:val="00C21734"/>
    <w:rsid w:val="00C27A60"/>
    <w:rsid w:val="00C337EF"/>
    <w:rsid w:val="00C5620A"/>
    <w:rsid w:val="00C84DCE"/>
    <w:rsid w:val="00CA0785"/>
    <w:rsid w:val="00CA5D0E"/>
    <w:rsid w:val="00D176E0"/>
    <w:rsid w:val="00D509F8"/>
    <w:rsid w:val="00D53E73"/>
    <w:rsid w:val="00D61120"/>
    <w:rsid w:val="00D662F5"/>
    <w:rsid w:val="00D900BE"/>
    <w:rsid w:val="00D979F9"/>
    <w:rsid w:val="00DA5A88"/>
    <w:rsid w:val="00DB41B7"/>
    <w:rsid w:val="00DC2B1B"/>
    <w:rsid w:val="00DC3695"/>
    <w:rsid w:val="00DE4207"/>
    <w:rsid w:val="00DF69B3"/>
    <w:rsid w:val="00E14183"/>
    <w:rsid w:val="00E53E2F"/>
    <w:rsid w:val="00E83735"/>
    <w:rsid w:val="00EA0349"/>
    <w:rsid w:val="00EA56A6"/>
    <w:rsid w:val="00EA66BC"/>
    <w:rsid w:val="00EC55FF"/>
    <w:rsid w:val="00ED35A8"/>
    <w:rsid w:val="00F00D8B"/>
    <w:rsid w:val="00F03627"/>
    <w:rsid w:val="00F249AE"/>
    <w:rsid w:val="00F3067A"/>
    <w:rsid w:val="00F339DA"/>
    <w:rsid w:val="00F40341"/>
    <w:rsid w:val="00F871D6"/>
    <w:rsid w:val="00FA3E5C"/>
    <w:rsid w:val="00FB4B4E"/>
    <w:rsid w:val="00FC301B"/>
    <w:rsid w:val="00FE1F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E01E9"/>
  <w15:docId w15:val="{C91AB289-1270-4072-A88E-DFEB31A0E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71E8"/>
    <w:rPr>
      <w:sz w:val="24"/>
      <w:szCs w:val="24"/>
      <w:lang w:eastAsia="en-US"/>
    </w:rPr>
  </w:style>
  <w:style w:type="paragraph" w:styleId="Nadpis3">
    <w:name w:val="heading 3"/>
    <w:basedOn w:val="Normln"/>
    <w:qFormat/>
    <w:rsid w:val="00373B5D"/>
    <w:pPr>
      <w:spacing w:before="100" w:beforeAutospacing="1" w:after="100" w:afterAutospacing="1"/>
      <w:outlineLvl w:val="2"/>
    </w:pPr>
    <w:rPr>
      <w:b/>
      <w:bCs/>
      <w:sz w:val="27"/>
      <w:szCs w:val="27"/>
      <w:lang w:val="en-US"/>
    </w:rPr>
  </w:style>
  <w:style w:type="paragraph" w:styleId="Nadpis4">
    <w:name w:val="heading 4"/>
    <w:basedOn w:val="Normln"/>
    <w:next w:val="Normln"/>
    <w:qFormat/>
    <w:rsid w:val="0082417F"/>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8D7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F3067A"/>
    <w:rPr>
      <w:sz w:val="20"/>
      <w:szCs w:val="20"/>
    </w:rPr>
  </w:style>
  <w:style w:type="character" w:styleId="Znakapoznpodarou">
    <w:name w:val="footnote reference"/>
    <w:semiHidden/>
    <w:rsid w:val="00F3067A"/>
    <w:rPr>
      <w:vertAlign w:val="superscript"/>
    </w:rPr>
  </w:style>
  <w:style w:type="paragraph" w:styleId="Normlnweb">
    <w:name w:val="Normal (Web)"/>
    <w:basedOn w:val="Normln"/>
    <w:uiPriority w:val="99"/>
    <w:rsid w:val="00373B5D"/>
    <w:pPr>
      <w:spacing w:before="100" w:beforeAutospacing="1" w:after="100" w:afterAutospacing="1"/>
    </w:pPr>
    <w:rPr>
      <w:lang w:val="en-US"/>
    </w:rPr>
  </w:style>
  <w:style w:type="paragraph" w:customStyle="1" w:styleId="western">
    <w:name w:val="western"/>
    <w:basedOn w:val="Normln"/>
    <w:rsid w:val="0082417F"/>
    <w:pPr>
      <w:spacing w:before="100" w:beforeAutospacing="1" w:after="100" w:afterAutospacing="1"/>
    </w:pPr>
    <w:rPr>
      <w:lang w:val="en-US"/>
    </w:rPr>
  </w:style>
  <w:style w:type="character" w:customStyle="1" w:styleId="longtext1">
    <w:name w:val="long_text1"/>
    <w:rsid w:val="00AA5E39"/>
    <w:rPr>
      <w:sz w:val="20"/>
      <w:szCs w:val="20"/>
    </w:rPr>
  </w:style>
  <w:style w:type="paragraph" w:styleId="Textbubliny">
    <w:name w:val="Balloon Text"/>
    <w:basedOn w:val="Normln"/>
    <w:link w:val="TextbublinyChar"/>
    <w:semiHidden/>
    <w:unhideWhenUsed/>
    <w:rsid w:val="00A20B26"/>
    <w:rPr>
      <w:rFonts w:ascii="Segoe UI" w:hAnsi="Segoe UI" w:cs="Segoe UI"/>
      <w:sz w:val="18"/>
      <w:szCs w:val="18"/>
    </w:rPr>
  </w:style>
  <w:style w:type="character" w:customStyle="1" w:styleId="TextbublinyChar">
    <w:name w:val="Text bubliny Char"/>
    <w:basedOn w:val="Standardnpsmoodstavce"/>
    <w:link w:val="Textbubliny"/>
    <w:semiHidden/>
    <w:rsid w:val="00A20B2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984F34D-DE39-4749-989C-E609CE68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1413</Characters>
  <Application>Microsoft Office Word</Application>
  <DocSecurity>0</DocSecurity>
  <Lines>11</Lines>
  <Paragraphs>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 souladu s článkem 25, ods</vt:lpstr>
      <vt:lpstr>V souladu s článkem 25, ods</vt:lpstr>
    </vt:vector>
  </TitlesOfParts>
  <Company>FF UHK</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souladu s článkem 25, ods</dc:title>
  <dc:creator>Peter Kneppo</dc:creator>
  <cp:lastModifiedBy>Vegrichtová Barbora</cp:lastModifiedBy>
  <cp:revision>3</cp:revision>
  <cp:lastPrinted>2018-06-13T11:37:00Z</cp:lastPrinted>
  <dcterms:created xsi:type="dcterms:W3CDTF">2019-03-22T12:51:00Z</dcterms:created>
  <dcterms:modified xsi:type="dcterms:W3CDTF">2019-03-22T14:34:00Z</dcterms:modified>
</cp:coreProperties>
</file>