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B8" w:rsidRDefault="00B01D47">
      <w:pPr>
        <w:spacing w:after="0" w:line="259" w:lineRule="auto"/>
        <w:ind w:left="0" w:right="10" w:firstLine="0"/>
        <w:jc w:val="right"/>
      </w:pPr>
      <w:r>
        <w:rPr>
          <w:i/>
          <w:sz w:val="22"/>
        </w:rPr>
        <w:t xml:space="preserve"> </w:t>
      </w:r>
    </w:p>
    <w:p w:rsidR="008004B8" w:rsidRDefault="00E35366">
      <w:pPr>
        <w:spacing w:after="0" w:line="259" w:lineRule="auto"/>
        <w:ind w:left="0" w:right="64" w:firstLine="0"/>
        <w:jc w:val="center"/>
      </w:pPr>
      <w:r>
        <w:rPr>
          <w:i/>
        </w:rPr>
        <w:t xml:space="preserve">Statute of the </w:t>
      </w:r>
      <w:r w:rsidR="00B009C6">
        <w:rPr>
          <w:i/>
        </w:rPr>
        <w:t xml:space="preserve">Czech Technical University in Prague </w:t>
      </w:r>
    </w:p>
    <w:p w:rsidR="008004B8" w:rsidRDefault="00D56D7D">
      <w:pPr>
        <w:spacing w:after="74" w:line="259" w:lineRule="auto"/>
        <w:ind w:left="26" w:right="-17" w:firstLine="0"/>
        <w:jc w:val="left"/>
      </w:pPr>
      <w:bookmarkStart w:id="0" w:name="_GoBack"/>
      <w:r>
        <w:rPr>
          <w:caps/>
          <w:noProof/>
          <w:spacing w:val="8"/>
          <w:kern w:val="20"/>
          <w:szCs w:val="20"/>
        </w:rPr>
        <w:drawing>
          <wp:anchor distT="0" distB="0" distL="114300" distR="114300" simplePos="0" relativeHeight="251659264" behindDoc="0" locked="0" layoutInCell="1" allowOverlap="1" wp14:anchorId="19F61471" wp14:editId="107AE781">
            <wp:simplePos x="0" y="0"/>
            <wp:positionH relativeFrom="page">
              <wp:posOffset>4472940</wp:posOffset>
            </wp:positionH>
            <wp:positionV relativeFrom="page">
              <wp:posOffset>1470660</wp:posOffset>
            </wp:positionV>
            <wp:extent cx="2066400" cy="1007280"/>
            <wp:effectExtent l="0" t="0" r="0" b="254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vut_en_wor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6400" cy="100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01D47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0720" cy="1505596"/>
                <wp:effectExtent l="0" t="0" r="11430" b="0"/>
                <wp:docPr id="80121" name="Group 80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1505596"/>
                          <a:chOff x="0" y="0"/>
                          <a:chExt cx="5760720" cy="1505596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615061" y="0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4B8" w:rsidRDefault="00B01D4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15061" y="146304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4B8" w:rsidRDefault="00B01D4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865374" y="292608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4B8" w:rsidRDefault="00B01D4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865374" y="438912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4B8" w:rsidRDefault="00B01D4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865374" y="585216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4B8" w:rsidRDefault="00B01D4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865374" y="731520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4B8" w:rsidRDefault="00B01D4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865374" y="877824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4B8" w:rsidRDefault="00B01D4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865374" y="1024509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4B8" w:rsidRDefault="00B01D4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865374" y="1170813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4B8" w:rsidRDefault="00B01D4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15061" y="1317117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4B8" w:rsidRDefault="00B01D4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128032"/>
                            <a:ext cx="576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0121" o:spid="_x0000_s1026" style="width:453.6pt;height:118.55pt;mso-position-horizontal-relative:char;mso-position-vertical-relative:line" coordsize="57607,15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">
                <v:rect id="Rectangle 10" o:spid="_x0000_s1027" style="position:absolute;left:6150;width:426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8004B8" w:rsidRDefault="00B01D4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8" style="position:absolute;left:6150;top:1463;width:426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8004B8" w:rsidRDefault="00B01D4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29" style="position:absolute;left:28653;top:2926;width:426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8004B8" w:rsidRDefault="00B01D4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0" style="position:absolute;left:28653;top:4389;width:426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8004B8" w:rsidRDefault="00B01D4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1" style="position:absolute;left:28653;top:5852;width:426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8004B8" w:rsidRDefault="00B01D4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2" style="position:absolute;left:28653;top:7315;width:426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8004B8" w:rsidRDefault="00B01D4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3" style="position:absolute;left:28653;top:8778;width:426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8004B8" w:rsidRDefault="00B01D4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4" style="position:absolute;left:28653;top:10245;width:426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8004B8" w:rsidRDefault="00B01D4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5" style="position:absolute;left:28653;top:11708;width:426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8004B8" w:rsidRDefault="00B01D4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6" style="position:absolute;left:6150;top:13171;width:426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8004B8" w:rsidRDefault="00B01D4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1" o:spid="_x0000_s1037" style="position:absolute;top:1280;width:57607;height:0;visibility:visible;mso-wrap-style:square;v-text-anchor:top" coordsize="5760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" path="m,l5760720,e" filled="f" strokeweight=".25pt">
                  <v:path arrowok="t" textboxrect="0,0,5760720,0"/>
                </v:shape>
                <w10:anchorlock/>
              </v:group>
            </w:pict>
          </mc:Fallback>
        </mc:AlternateContent>
      </w:r>
    </w:p>
    <w:p w:rsidR="008004B8" w:rsidRDefault="008004B8">
      <w:pPr>
        <w:spacing w:after="99" w:line="259" w:lineRule="auto"/>
        <w:ind w:left="0" w:right="0" w:firstLine="0"/>
        <w:jc w:val="left"/>
      </w:pPr>
    </w:p>
    <w:p w:rsidR="008004B8" w:rsidRDefault="00B01D47">
      <w:pPr>
        <w:spacing w:after="0" w:line="259" w:lineRule="auto"/>
        <w:ind w:left="0" w:right="0" w:firstLine="0"/>
        <w:jc w:val="left"/>
      </w:pPr>
      <w:r>
        <w:rPr>
          <w:color w:val="00B0F0"/>
        </w:rPr>
        <w:t xml:space="preserve"> </w:t>
      </w:r>
    </w:p>
    <w:p w:rsidR="00B009C6" w:rsidRPr="00AD53E3" w:rsidRDefault="00B009C6" w:rsidP="00B009C6">
      <w:pPr>
        <w:rPr>
          <w:rFonts w:ascii="Technika Light" w:hAnsi="Technika Light"/>
          <w:color w:val="00B0F0"/>
          <w:lang w:val="en-GB"/>
        </w:rPr>
      </w:pPr>
    </w:p>
    <w:p w:rsidR="00B009C6" w:rsidRPr="00AD53E3" w:rsidRDefault="008D16BB" w:rsidP="00B009C6">
      <w:pPr>
        <w:spacing w:after="0"/>
        <w:jc w:val="right"/>
        <w:rPr>
          <w:rFonts w:ascii="Technika Light" w:hAnsi="Technika Light"/>
          <w:b/>
          <w:i/>
          <w:lang w:val="en-GB"/>
        </w:rPr>
      </w:pPr>
      <w:r>
        <w:rPr>
          <w:rFonts w:ascii="Technika Light" w:hAnsi="Technika Light"/>
          <w:b/>
          <w:i/>
          <w:lang w:val="en-GB"/>
        </w:rPr>
        <w:t>Annex</w:t>
      </w:r>
      <w:r w:rsidR="00B009C6" w:rsidRPr="00AD53E3">
        <w:rPr>
          <w:rFonts w:ascii="Technika Light" w:hAnsi="Technika Light"/>
          <w:b/>
          <w:i/>
          <w:lang w:val="en-GB"/>
        </w:rPr>
        <w:t xml:space="preserve"> N. 5</w:t>
      </w:r>
    </w:p>
    <w:p w:rsidR="00B009C6" w:rsidRPr="00AD53E3" w:rsidRDefault="00B009C6" w:rsidP="00B009C6">
      <w:pPr>
        <w:jc w:val="right"/>
        <w:rPr>
          <w:rFonts w:ascii="Technika Light" w:hAnsi="Technika Light"/>
          <w:b/>
          <w:i/>
          <w:lang w:val="en-GB"/>
        </w:rPr>
      </w:pPr>
      <w:r w:rsidRPr="00AD53E3">
        <w:rPr>
          <w:rFonts w:ascii="Technika Light" w:hAnsi="Technika Light"/>
          <w:b/>
          <w:i/>
          <w:lang w:val="en-GB"/>
        </w:rPr>
        <w:t xml:space="preserve">to the CTU </w:t>
      </w:r>
      <w:r w:rsidR="004B71A4">
        <w:rPr>
          <w:rFonts w:ascii="Technika Light" w:hAnsi="Technika Light"/>
          <w:b/>
          <w:i/>
          <w:lang w:val="en-GB"/>
        </w:rPr>
        <w:t>Statute</w:t>
      </w:r>
    </w:p>
    <w:p w:rsidR="00B009C6" w:rsidRPr="00AD53E3" w:rsidRDefault="00786B9B" w:rsidP="00B009C6">
      <w:pPr>
        <w:tabs>
          <w:tab w:val="left" w:pos="0"/>
        </w:tabs>
        <w:autoSpaceDE w:val="0"/>
        <w:autoSpaceDN w:val="0"/>
        <w:adjustRightInd w:val="0"/>
        <w:spacing w:before="240" w:after="60"/>
        <w:ind w:left="709" w:hanging="708"/>
        <w:jc w:val="center"/>
        <w:rPr>
          <w:rFonts w:ascii="Technika Light" w:eastAsia="Calibri" w:hAnsi="Technika Light"/>
          <w:b/>
          <w:sz w:val="24"/>
          <w:szCs w:val="24"/>
          <w:lang w:val="en-GB" w:eastAsia="en-US"/>
        </w:rPr>
      </w:pPr>
      <w:r>
        <w:rPr>
          <w:rFonts w:ascii="Technika Light" w:eastAsia="Calibri" w:hAnsi="Technika Light"/>
          <w:b/>
          <w:sz w:val="24"/>
          <w:szCs w:val="24"/>
          <w:lang w:val="en-GB" w:eastAsia="en-US"/>
        </w:rPr>
        <w:t>FEES ASSOCIATED WITH STUDIES</w:t>
      </w:r>
    </w:p>
    <w:p w:rsidR="00B009C6" w:rsidRPr="00AD53E3" w:rsidRDefault="00B009C6" w:rsidP="00B009C6">
      <w:pPr>
        <w:pStyle w:val="Default"/>
        <w:rPr>
          <w:rFonts w:ascii="Technika Light" w:hAnsi="Technika Light"/>
          <w:color w:val="auto"/>
          <w:sz w:val="20"/>
          <w:szCs w:val="20"/>
          <w:lang w:val="en-GB"/>
        </w:rPr>
      </w:pPr>
    </w:p>
    <w:p w:rsidR="00B009C6" w:rsidRPr="00AD53E3" w:rsidRDefault="00B009C6" w:rsidP="00B009C6">
      <w:pPr>
        <w:widowControl w:val="0"/>
        <w:numPr>
          <w:ilvl w:val="0"/>
          <w:numId w:val="3"/>
        </w:numPr>
        <w:spacing w:after="120" w:line="240" w:lineRule="auto"/>
        <w:ind w:left="426" w:right="0"/>
        <w:rPr>
          <w:rFonts w:ascii="Technika Light" w:hAnsi="Technika Light"/>
          <w:lang w:val="en-GB"/>
        </w:rPr>
      </w:pPr>
      <w:r>
        <w:rPr>
          <w:rFonts w:ascii="Technika Light" w:hAnsi="Technika Light"/>
          <w:lang w:val="en-GB"/>
        </w:rPr>
        <w:t>P</w:t>
      </w:r>
      <w:r w:rsidRPr="00AD53E3">
        <w:rPr>
          <w:rFonts w:ascii="Technika Light" w:hAnsi="Technika Light"/>
          <w:lang w:val="en-GB"/>
        </w:rPr>
        <w:t>ursuant to art.11 (1) a)</w:t>
      </w:r>
      <w:r>
        <w:rPr>
          <w:rFonts w:ascii="Technika Light" w:hAnsi="Technika Light"/>
          <w:lang w:val="en-GB"/>
        </w:rPr>
        <w:t xml:space="preserve"> t</w:t>
      </w:r>
      <w:r w:rsidRPr="00AD53E3">
        <w:rPr>
          <w:rFonts w:ascii="Technika Light" w:hAnsi="Technika Light"/>
          <w:lang w:val="en-GB"/>
        </w:rPr>
        <w:t xml:space="preserve">he fee for acts connected with the admission procedure </w:t>
      </w:r>
      <w:r>
        <w:rPr>
          <w:rFonts w:ascii="Technika Light" w:hAnsi="Technika Light"/>
          <w:lang w:val="en-GB"/>
        </w:rPr>
        <w:t>is</w:t>
      </w:r>
      <w:r w:rsidRPr="00AD53E3">
        <w:rPr>
          <w:rFonts w:ascii="Technika Light" w:hAnsi="Technika Light"/>
          <w:lang w:val="en-GB"/>
        </w:rPr>
        <w:t xml:space="preserve"> 0,2 </w:t>
      </w:r>
      <w:r>
        <w:rPr>
          <w:rFonts w:ascii="Technika Light" w:hAnsi="Technika Light"/>
          <w:lang w:val="en-GB"/>
        </w:rPr>
        <w:t>times</w:t>
      </w:r>
      <w:r w:rsidRPr="00AD53E3">
        <w:rPr>
          <w:rFonts w:ascii="Technika Light" w:hAnsi="Technika Light"/>
          <w:lang w:val="en-GB"/>
        </w:rPr>
        <w:t xml:space="preserve"> the base rounded down to</w:t>
      </w:r>
      <w:r w:rsidR="008D16BB">
        <w:rPr>
          <w:rFonts w:ascii="Technika Light" w:hAnsi="Technika Light"/>
          <w:lang w:val="en-GB"/>
        </w:rPr>
        <w:t xml:space="preserve"> the </w:t>
      </w:r>
      <w:r w:rsidRPr="00AD53E3">
        <w:rPr>
          <w:rFonts w:ascii="Technika Light" w:hAnsi="Technika Light"/>
          <w:lang w:val="en-GB"/>
        </w:rPr>
        <w:t>50 crowns.</w:t>
      </w:r>
    </w:p>
    <w:p w:rsidR="00B009C6" w:rsidRPr="00AD53E3" w:rsidRDefault="00B009C6" w:rsidP="00B009C6">
      <w:pPr>
        <w:widowControl w:val="0"/>
        <w:numPr>
          <w:ilvl w:val="0"/>
          <w:numId w:val="3"/>
        </w:numPr>
        <w:spacing w:after="120" w:line="240" w:lineRule="auto"/>
        <w:ind w:left="426" w:right="0"/>
        <w:rPr>
          <w:rFonts w:ascii="Technika Light" w:hAnsi="Technika Light"/>
          <w:lang w:val="en-GB"/>
        </w:rPr>
      </w:pPr>
      <w:r w:rsidRPr="00AD53E3">
        <w:rPr>
          <w:rFonts w:ascii="Technika Light" w:hAnsi="Technika Light"/>
          <w:lang w:val="en-GB"/>
        </w:rPr>
        <w:t>Pursuant to art.11 (1) ba) the fee</w:t>
      </w:r>
      <w:r w:rsidR="00FA6AFF">
        <w:rPr>
          <w:rFonts w:ascii="Technika Light" w:hAnsi="Technika Light"/>
          <w:lang w:val="en-GB"/>
        </w:rPr>
        <w:t xml:space="preserve"> for studies exceeding the standard length </w:t>
      </w:r>
      <w:r w:rsidR="007D7952">
        <w:rPr>
          <w:rFonts w:ascii="Technika Light" w:hAnsi="Technika Light"/>
          <w:lang w:val="en-GB"/>
        </w:rPr>
        <w:t>i</w:t>
      </w:r>
      <w:r>
        <w:rPr>
          <w:rFonts w:ascii="Technika Light" w:hAnsi="Technika Light"/>
          <w:lang w:val="en-GB"/>
        </w:rPr>
        <w:t>s</w:t>
      </w:r>
      <w:r w:rsidRPr="00AD53E3">
        <w:rPr>
          <w:rFonts w:ascii="Technika Light" w:hAnsi="Technika Light"/>
          <w:lang w:val="en-GB"/>
        </w:rPr>
        <w:t xml:space="preserve"> 4,6 </w:t>
      </w:r>
      <w:r>
        <w:rPr>
          <w:rFonts w:ascii="Technika Light" w:hAnsi="Technika Light"/>
          <w:lang w:val="en-GB"/>
        </w:rPr>
        <w:t xml:space="preserve">times the base </w:t>
      </w:r>
      <w:r w:rsidRPr="00AD53E3">
        <w:rPr>
          <w:rFonts w:ascii="Technika Light" w:hAnsi="Technika Light"/>
          <w:lang w:val="en-GB"/>
        </w:rPr>
        <w:t>multiplied by the coefficient of economical strenuousness of the study program</w:t>
      </w:r>
      <w:r>
        <w:rPr>
          <w:rFonts w:ascii="Technika Light" w:hAnsi="Technika Light"/>
          <w:lang w:val="en-GB"/>
        </w:rPr>
        <w:t xml:space="preserve"> </w:t>
      </w:r>
      <w:r w:rsidRPr="00AD53E3">
        <w:rPr>
          <w:rFonts w:ascii="Technika Light" w:hAnsi="Technika Light"/>
          <w:lang w:val="en-GB"/>
        </w:rPr>
        <w:t>rounded down to hundreds</w:t>
      </w:r>
      <w:r w:rsidR="007D7952">
        <w:rPr>
          <w:rFonts w:ascii="Technika Light" w:hAnsi="Technika Light"/>
          <w:lang w:val="en-GB"/>
        </w:rPr>
        <w:t xml:space="preserve"> for each additional commenced 6 months of study</w:t>
      </w:r>
      <w:r w:rsidRPr="00AD53E3">
        <w:rPr>
          <w:rFonts w:ascii="Technika Light" w:hAnsi="Technika Light"/>
          <w:lang w:val="en-GB"/>
        </w:rPr>
        <w:t>.</w:t>
      </w:r>
    </w:p>
    <w:p w:rsidR="00B009C6" w:rsidRPr="00AD53E3" w:rsidRDefault="00B009C6" w:rsidP="00B009C6">
      <w:pPr>
        <w:ind w:left="426"/>
        <w:rPr>
          <w:rFonts w:ascii="Technika Light" w:hAnsi="Technika Light"/>
          <w:lang w:val="en-GB"/>
        </w:rPr>
      </w:pPr>
      <w:r w:rsidRPr="00AD53E3">
        <w:rPr>
          <w:rFonts w:ascii="Technika Light" w:hAnsi="Technika Light"/>
          <w:lang w:val="en-GB"/>
        </w:rPr>
        <w:t xml:space="preserve">      The list of study programs with the list of coefficients of economic strenuousness of the studies is published in the public </w:t>
      </w:r>
      <w:r w:rsidR="008D16BB">
        <w:rPr>
          <w:rFonts w:ascii="Technika Light" w:hAnsi="Technika Light"/>
          <w:lang w:val="en-GB"/>
        </w:rPr>
        <w:t>section</w:t>
      </w:r>
      <w:r w:rsidRPr="00AD53E3">
        <w:rPr>
          <w:rFonts w:ascii="Technika Light" w:hAnsi="Technika Light"/>
          <w:lang w:val="en-GB"/>
        </w:rPr>
        <w:t xml:space="preserve"> of the CTU web pages</w:t>
      </w:r>
      <w:r w:rsidRPr="00AD53E3">
        <w:rPr>
          <w:rFonts w:ascii="Technika Light" w:hAnsi="Technika Light"/>
          <w:b/>
          <w:lang w:val="en-GB"/>
        </w:rPr>
        <w:t xml:space="preserve">. </w:t>
      </w:r>
    </w:p>
    <w:p w:rsidR="00B009C6" w:rsidRPr="00AD53E3" w:rsidRDefault="00B009C6" w:rsidP="00B009C6">
      <w:pPr>
        <w:widowControl w:val="0"/>
        <w:numPr>
          <w:ilvl w:val="0"/>
          <w:numId w:val="3"/>
        </w:numPr>
        <w:spacing w:after="120" w:line="240" w:lineRule="auto"/>
        <w:ind w:left="426" w:right="0"/>
        <w:rPr>
          <w:rFonts w:ascii="Technika Light" w:hAnsi="Technika Light"/>
          <w:lang w:val="en-GB"/>
        </w:rPr>
      </w:pPr>
      <w:r>
        <w:rPr>
          <w:rFonts w:ascii="Technika Light" w:hAnsi="Technika Light"/>
          <w:lang w:val="en-GB"/>
        </w:rPr>
        <w:t>P</w:t>
      </w:r>
      <w:r w:rsidRPr="00AD53E3">
        <w:rPr>
          <w:rFonts w:ascii="Technika Light" w:hAnsi="Technika Light"/>
          <w:lang w:val="en-GB"/>
        </w:rPr>
        <w:t>ursuant to art. 11 (1) bb)</w:t>
      </w:r>
      <w:r>
        <w:rPr>
          <w:rFonts w:ascii="Technika Light" w:hAnsi="Technika Light"/>
          <w:lang w:val="en-GB"/>
        </w:rPr>
        <w:t xml:space="preserve"> t</w:t>
      </w:r>
      <w:r w:rsidRPr="00AD53E3">
        <w:rPr>
          <w:rFonts w:ascii="Technika Light" w:hAnsi="Technika Light"/>
          <w:lang w:val="en-GB"/>
        </w:rPr>
        <w:t>he fee for</w:t>
      </w:r>
      <w:r>
        <w:rPr>
          <w:rFonts w:ascii="Technika Light" w:hAnsi="Technika Light"/>
          <w:lang w:val="en-GB"/>
        </w:rPr>
        <w:t xml:space="preserve"> </w:t>
      </w:r>
      <w:r w:rsidRPr="00AD53E3">
        <w:rPr>
          <w:rFonts w:ascii="Technika Light" w:hAnsi="Technika Light"/>
          <w:lang w:val="en-GB"/>
        </w:rPr>
        <w:t xml:space="preserve">studies in the foreign language </w:t>
      </w:r>
      <w:r w:rsidR="008D16BB">
        <w:rPr>
          <w:rFonts w:ascii="Technika Light" w:hAnsi="Technika Light"/>
          <w:lang w:val="en-GB"/>
        </w:rPr>
        <w:t>is</w:t>
      </w:r>
      <w:r w:rsidRPr="00AD53E3">
        <w:rPr>
          <w:rFonts w:ascii="Technika Light" w:hAnsi="Technika Light"/>
          <w:lang w:val="en-GB"/>
        </w:rPr>
        <w:t xml:space="preserve"> </w:t>
      </w:r>
      <w:r w:rsidR="007D7952">
        <w:rPr>
          <w:rFonts w:ascii="Technika Light" w:hAnsi="Technika Light"/>
          <w:lang w:val="en-GB"/>
        </w:rPr>
        <w:t>listed</w:t>
      </w:r>
      <w:r w:rsidRPr="00AD53E3">
        <w:rPr>
          <w:rFonts w:ascii="Technika Light" w:hAnsi="Technika Light"/>
          <w:lang w:val="en-GB"/>
        </w:rPr>
        <w:t xml:space="preserve"> in the following table (</w:t>
      </w:r>
      <w:r w:rsidRPr="00AD53E3">
        <w:rPr>
          <w:rFonts w:ascii="Technika Light" w:hAnsi="Technika Light" w:cs="Technika Light"/>
          <w:lang w:val="en-GB"/>
        </w:rPr>
        <w:t>the sums are in CZK per semester</w:t>
      </w:r>
      <w:r w:rsidRPr="00AD53E3">
        <w:rPr>
          <w:rFonts w:ascii="Technika Light" w:hAnsi="Technika Light"/>
          <w:lang w:val="en-GB"/>
        </w:rPr>
        <w:t>):</w:t>
      </w:r>
    </w:p>
    <w:p w:rsidR="008004B8" w:rsidRDefault="00B01D47">
      <w:pPr>
        <w:spacing w:after="108" w:line="249" w:lineRule="auto"/>
        <w:ind w:left="62" w:right="113"/>
        <w:jc w:val="center"/>
      </w:pPr>
      <w:r>
        <w:t xml:space="preserve"> </w:t>
      </w:r>
    </w:p>
    <w:p w:rsidR="008004B8" w:rsidRDefault="00B01D47">
      <w:pPr>
        <w:spacing w:after="0" w:line="259" w:lineRule="auto"/>
        <w:ind w:left="0" w:right="3027" w:firstLine="0"/>
        <w:jc w:val="left"/>
      </w:pPr>
      <w:r>
        <w:t xml:space="preserve"> </w:t>
      </w:r>
    </w:p>
    <w:tbl>
      <w:tblPr>
        <w:tblStyle w:val="TableGrid"/>
        <w:tblW w:w="5561" w:type="dxa"/>
        <w:tblInd w:w="552" w:type="dxa"/>
        <w:tblCellMar>
          <w:top w:w="7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1"/>
        <w:gridCol w:w="19"/>
        <w:gridCol w:w="1343"/>
        <w:gridCol w:w="26"/>
        <w:gridCol w:w="1409"/>
        <w:gridCol w:w="30"/>
        <w:gridCol w:w="1303"/>
      </w:tblGrid>
      <w:tr w:rsidR="008004B8" w:rsidRPr="00FA6AFF" w:rsidTr="00B009C6">
        <w:trPr>
          <w:trHeight w:val="377"/>
        </w:trPr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004B8" w:rsidRPr="00FA6AFF" w:rsidRDefault="008D16BB">
            <w:pPr>
              <w:spacing w:after="0" w:line="259" w:lineRule="auto"/>
              <w:ind w:left="104" w:right="0" w:firstLine="0"/>
              <w:jc w:val="center"/>
              <w:rPr>
                <w:lang w:val="en-GB"/>
              </w:rPr>
            </w:pPr>
            <w:r w:rsidRPr="00FA6AFF">
              <w:rPr>
                <w:lang w:val="en-GB"/>
              </w:rPr>
              <w:t>Constituent part</w:t>
            </w:r>
            <w:r w:rsidR="00B01D47" w:rsidRPr="00FA6AFF">
              <w:rPr>
                <w:lang w:val="en-GB"/>
              </w:rPr>
              <w:t xml:space="preserve"> </w:t>
            </w:r>
          </w:p>
        </w:tc>
        <w:tc>
          <w:tcPr>
            <w:tcW w:w="4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004B8" w:rsidRPr="00FA6AFF" w:rsidRDefault="008D16BB" w:rsidP="00E802ED">
            <w:pPr>
              <w:spacing w:after="0" w:line="259" w:lineRule="auto"/>
              <w:ind w:left="0" w:right="3" w:firstLine="0"/>
              <w:jc w:val="center"/>
              <w:rPr>
                <w:lang w:val="en-GB"/>
              </w:rPr>
            </w:pPr>
            <w:r w:rsidRPr="00FA6AFF">
              <w:rPr>
                <w:lang w:val="en-GB"/>
              </w:rPr>
              <w:t>Faculty</w:t>
            </w:r>
            <w:r w:rsidR="00B01D47" w:rsidRPr="00FA6AFF">
              <w:rPr>
                <w:lang w:val="en-GB"/>
              </w:rPr>
              <w:t xml:space="preserve"> </w:t>
            </w:r>
            <w:r w:rsidR="00B009C6" w:rsidRPr="00FA6AFF">
              <w:rPr>
                <w:lang w:val="en-GB"/>
              </w:rPr>
              <w:t>study programs</w:t>
            </w:r>
            <w:r w:rsidR="00B01D47" w:rsidRPr="00FA6AFF">
              <w:rPr>
                <w:lang w:val="en-GB"/>
              </w:rPr>
              <w:t xml:space="preserve"> </w:t>
            </w:r>
          </w:p>
        </w:tc>
      </w:tr>
      <w:tr w:rsidR="008004B8" w:rsidRPr="00FA6AFF" w:rsidTr="00B009C6">
        <w:trPr>
          <w:trHeight w:val="324"/>
        </w:trPr>
        <w:tc>
          <w:tcPr>
            <w:tcW w:w="117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B8" w:rsidRPr="00FA6AFF" w:rsidRDefault="00B01D47">
            <w:pPr>
              <w:spacing w:after="0" w:line="259" w:lineRule="auto"/>
              <w:ind w:left="51" w:right="0" w:firstLine="0"/>
              <w:jc w:val="center"/>
              <w:rPr>
                <w:lang w:val="en-GB"/>
              </w:rPr>
            </w:pPr>
            <w:r w:rsidRPr="00FA6AFF">
              <w:rPr>
                <w:lang w:val="en-GB"/>
              </w:rPr>
              <w:t xml:space="preserve"> 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004B8" w:rsidRPr="00FA6AFF" w:rsidRDefault="008D16BB" w:rsidP="008D16BB">
            <w:pPr>
              <w:spacing w:after="0" w:line="259" w:lineRule="auto"/>
              <w:ind w:left="0" w:right="1" w:firstLine="0"/>
              <w:jc w:val="center"/>
              <w:rPr>
                <w:lang w:val="en-GB"/>
              </w:rPr>
            </w:pPr>
            <w:r w:rsidRPr="00FA6AFF">
              <w:rPr>
                <w:lang w:val="en-GB"/>
              </w:rPr>
              <w:t>B</w:t>
            </w:r>
            <w:r w:rsidR="00B009C6" w:rsidRPr="00FA6AFF">
              <w:rPr>
                <w:lang w:val="en-GB"/>
              </w:rPr>
              <w:t>achelor</w:t>
            </w:r>
            <w:r w:rsidR="00B01D47" w:rsidRPr="00FA6AFF">
              <w:rPr>
                <w:lang w:val="en-GB"/>
              </w:rPr>
              <w:t xml:space="preserve"> </w:t>
            </w:r>
          </w:p>
        </w:tc>
        <w:tc>
          <w:tcPr>
            <w:tcW w:w="1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004B8" w:rsidRPr="00FA6AFF" w:rsidRDefault="008D16BB" w:rsidP="008D16BB">
            <w:pPr>
              <w:spacing w:after="0" w:line="259" w:lineRule="auto"/>
              <w:ind w:left="9" w:right="0" w:firstLine="0"/>
              <w:jc w:val="center"/>
              <w:rPr>
                <w:lang w:val="en-GB"/>
              </w:rPr>
            </w:pPr>
            <w:r w:rsidRPr="00FA6AFF">
              <w:rPr>
                <w:lang w:val="en-GB"/>
              </w:rPr>
              <w:t>M</w:t>
            </w:r>
            <w:r w:rsidR="00B009C6" w:rsidRPr="00FA6AFF">
              <w:rPr>
                <w:lang w:val="en-GB"/>
              </w:rPr>
              <w:t>aster</w:t>
            </w:r>
            <w:r w:rsidR="00B01D47" w:rsidRPr="00FA6AFF">
              <w:rPr>
                <w:lang w:val="en-GB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004B8" w:rsidRPr="00FA6AFF" w:rsidRDefault="00B009C6">
            <w:pPr>
              <w:spacing w:after="0" w:line="259" w:lineRule="auto"/>
              <w:ind w:left="0" w:right="2" w:firstLine="0"/>
              <w:jc w:val="center"/>
              <w:rPr>
                <w:lang w:val="en-GB"/>
              </w:rPr>
            </w:pPr>
            <w:r w:rsidRPr="00FA6AFF">
              <w:rPr>
                <w:lang w:val="en-GB"/>
              </w:rPr>
              <w:t>PhD</w:t>
            </w:r>
            <w:r w:rsidR="00B01D47" w:rsidRPr="00FA6AFF">
              <w:rPr>
                <w:lang w:val="en-GB"/>
              </w:rPr>
              <w:t xml:space="preserve"> </w:t>
            </w:r>
          </w:p>
        </w:tc>
      </w:tr>
      <w:tr w:rsidR="00B009C6" w:rsidRPr="00FA6AFF" w:rsidTr="00B009C6">
        <w:trPr>
          <w:trHeight w:val="314"/>
        </w:trPr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009C6" w:rsidRPr="00FA6AFF" w:rsidRDefault="00B009C6" w:rsidP="00B009C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echnika Light" w:hAnsi="Technika Light"/>
                <w:lang w:val="en-GB"/>
              </w:rPr>
            </w:pPr>
            <w:r w:rsidRPr="00FA6AFF">
              <w:rPr>
                <w:rFonts w:ascii="Technika Light" w:hAnsi="Technika Light"/>
                <w:b/>
                <w:bCs/>
                <w:lang w:val="en-GB"/>
              </w:rPr>
              <w:t>FCE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9C6" w:rsidRPr="00FA6AFF" w:rsidRDefault="00B009C6" w:rsidP="00B009C6">
            <w:pPr>
              <w:spacing w:after="0" w:line="259" w:lineRule="auto"/>
              <w:ind w:left="3" w:right="0" w:firstLine="0"/>
              <w:jc w:val="center"/>
              <w:rPr>
                <w:lang w:val="en-GB"/>
              </w:rPr>
            </w:pPr>
            <w:r w:rsidRPr="00FA6AFF">
              <w:rPr>
                <w:lang w:val="en-GB"/>
              </w:rPr>
              <w:t xml:space="preserve">55 000 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9C6" w:rsidRPr="00FA6AFF" w:rsidRDefault="00B009C6" w:rsidP="00B009C6">
            <w:pPr>
              <w:spacing w:after="0" w:line="259" w:lineRule="auto"/>
              <w:ind w:left="4" w:right="0" w:firstLine="0"/>
              <w:jc w:val="center"/>
              <w:rPr>
                <w:lang w:val="en-GB"/>
              </w:rPr>
            </w:pPr>
            <w:r w:rsidRPr="00FA6AFF">
              <w:rPr>
                <w:lang w:val="en-GB"/>
              </w:rPr>
              <w:t xml:space="preserve">66 000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009C6" w:rsidRPr="00FA6AFF" w:rsidRDefault="00B009C6" w:rsidP="00B009C6">
            <w:pPr>
              <w:spacing w:after="0" w:line="259" w:lineRule="auto"/>
              <w:ind w:left="1" w:right="0" w:firstLine="0"/>
              <w:jc w:val="center"/>
              <w:rPr>
                <w:lang w:val="en-GB"/>
              </w:rPr>
            </w:pPr>
            <w:r w:rsidRPr="00FA6AFF">
              <w:rPr>
                <w:lang w:val="en-GB"/>
              </w:rPr>
              <w:t xml:space="preserve">69 000 </w:t>
            </w:r>
          </w:p>
        </w:tc>
      </w:tr>
      <w:tr w:rsidR="00B009C6" w:rsidRPr="00FA6AFF" w:rsidTr="00B009C6">
        <w:trPr>
          <w:trHeight w:val="312"/>
        </w:trPr>
        <w:tc>
          <w:tcPr>
            <w:tcW w:w="117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009C6" w:rsidRPr="00FA6AFF" w:rsidRDefault="00B009C6" w:rsidP="00B009C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echnika Light" w:hAnsi="Technika Light"/>
                <w:lang w:val="en-GB"/>
              </w:rPr>
            </w:pPr>
            <w:r w:rsidRPr="00FA6AFF">
              <w:rPr>
                <w:rFonts w:ascii="Technika Light" w:hAnsi="Technika Light"/>
                <w:b/>
                <w:bCs/>
                <w:lang w:val="en-GB"/>
              </w:rPr>
              <w:t>FME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9C6" w:rsidRPr="00FA6AFF" w:rsidRDefault="00B009C6" w:rsidP="00B009C6">
            <w:pPr>
              <w:spacing w:after="0" w:line="259" w:lineRule="auto"/>
              <w:ind w:left="0" w:right="1" w:firstLine="0"/>
              <w:jc w:val="center"/>
              <w:rPr>
                <w:lang w:val="en-GB"/>
              </w:rPr>
            </w:pPr>
            <w:r w:rsidRPr="00FA6AFF">
              <w:rPr>
                <w:lang w:val="en-GB"/>
              </w:rPr>
              <w:t>55</w:t>
            </w:r>
            <w:r w:rsidRPr="00FA6AFF">
              <w:rPr>
                <w:rFonts w:ascii="Cambria" w:eastAsia="Cambria" w:hAnsi="Cambria" w:cs="Cambria"/>
                <w:lang w:val="en-GB"/>
              </w:rPr>
              <w:t xml:space="preserve"> </w:t>
            </w:r>
            <w:r w:rsidRPr="00FA6AFF">
              <w:rPr>
                <w:lang w:val="en-GB"/>
              </w:rPr>
              <w:t xml:space="preserve">000 </w:t>
            </w:r>
          </w:p>
        </w:tc>
        <w:tc>
          <w:tcPr>
            <w:tcW w:w="1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9C6" w:rsidRPr="00FA6AFF" w:rsidRDefault="00B009C6" w:rsidP="00B009C6">
            <w:pPr>
              <w:spacing w:after="0" w:line="259" w:lineRule="auto"/>
              <w:ind w:left="4" w:right="0" w:firstLine="0"/>
              <w:jc w:val="center"/>
              <w:rPr>
                <w:lang w:val="en-GB"/>
              </w:rPr>
            </w:pPr>
            <w:r w:rsidRPr="00FA6AFF">
              <w:rPr>
                <w:lang w:val="en-GB"/>
              </w:rPr>
              <w:t xml:space="preserve">66 000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009C6" w:rsidRPr="00FA6AFF" w:rsidRDefault="00B009C6" w:rsidP="00B009C6">
            <w:pPr>
              <w:spacing w:after="0" w:line="259" w:lineRule="auto"/>
              <w:ind w:left="0" w:right="3" w:firstLine="0"/>
              <w:jc w:val="center"/>
              <w:rPr>
                <w:lang w:val="en-GB"/>
              </w:rPr>
            </w:pPr>
            <w:r w:rsidRPr="00FA6AFF">
              <w:rPr>
                <w:lang w:val="en-GB"/>
              </w:rPr>
              <w:t>69</w:t>
            </w:r>
            <w:r w:rsidRPr="00FA6AFF">
              <w:rPr>
                <w:rFonts w:ascii="Cambria" w:eastAsia="Cambria" w:hAnsi="Cambria" w:cs="Cambria"/>
                <w:lang w:val="en-GB"/>
              </w:rPr>
              <w:t xml:space="preserve"> </w:t>
            </w:r>
            <w:r w:rsidRPr="00FA6AFF">
              <w:rPr>
                <w:lang w:val="en-GB"/>
              </w:rPr>
              <w:t xml:space="preserve">000 </w:t>
            </w:r>
          </w:p>
        </w:tc>
      </w:tr>
      <w:tr w:rsidR="00B009C6" w:rsidRPr="00FA6AFF" w:rsidTr="00B009C6">
        <w:trPr>
          <w:trHeight w:val="317"/>
        </w:trPr>
        <w:tc>
          <w:tcPr>
            <w:tcW w:w="117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009C6" w:rsidRPr="00FA6AFF" w:rsidRDefault="00B009C6" w:rsidP="00B009C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echnika Light" w:hAnsi="Technika Light"/>
                <w:lang w:val="en-GB"/>
              </w:rPr>
            </w:pPr>
            <w:r w:rsidRPr="00FA6AFF">
              <w:rPr>
                <w:rFonts w:ascii="Technika Light" w:hAnsi="Technika Light"/>
                <w:b/>
                <w:bCs/>
                <w:lang w:val="en-GB"/>
              </w:rPr>
              <w:t>FEE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9C6" w:rsidRPr="00FA6AFF" w:rsidRDefault="00B009C6" w:rsidP="00B009C6">
            <w:pPr>
              <w:spacing w:after="0" w:line="259" w:lineRule="auto"/>
              <w:ind w:left="3" w:right="0" w:firstLine="0"/>
              <w:jc w:val="center"/>
              <w:rPr>
                <w:lang w:val="en-GB"/>
              </w:rPr>
            </w:pPr>
            <w:r w:rsidRPr="00FA6AFF">
              <w:rPr>
                <w:lang w:val="en-GB"/>
              </w:rPr>
              <w:t xml:space="preserve">55 000 </w:t>
            </w:r>
          </w:p>
        </w:tc>
        <w:tc>
          <w:tcPr>
            <w:tcW w:w="1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9C6" w:rsidRPr="00FA6AFF" w:rsidRDefault="00B009C6" w:rsidP="00B009C6">
            <w:pPr>
              <w:spacing w:after="0" w:line="259" w:lineRule="auto"/>
              <w:ind w:left="4" w:right="0" w:firstLine="0"/>
              <w:jc w:val="center"/>
              <w:rPr>
                <w:lang w:val="en-GB"/>
              </w:rPr>
            </w:pPr>
            <w:r w:rsidRPr="00FA6AFF">
              <w:rPr>
                <w:lang w:val="en-GB"/>
              </w:rPr>
              <w:t xml:space="preserve">66 000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009C6" w:rsidRPr="00FA6AFF" w:rsidRDefault="00B009C6" w:rsidP="00B009C6">
            <w:pPr>
              <w:spacing w:after="0" w:line="259" w:lineRule="auto"/>
              <w:ind w:left="1" w:right="0" w:firstLine="0"/>
              <w:jc w:val="center"/>
              <w:rPr>
                <w:lang w:val="en-GB"/>
              </w:rPr>
            </w:pPr>
            <w:r w:rsidRPr="00FA6AFF">
              <w:rPr>
                <w:lang w:val="en-GB"/>
              </w:rPr>
              <w:t xml:space="preserve">69 000 </w:t>
            </w:r>
          </w:p>
        </w:tc>
      </w:tr>
      <w:tr w:rsidR="00B009C6" w:rsidRPr="00FA6AFF" w:rsidTr="00B009C6">
        <w:trPr>
          <w:trHeight w:val="312"/>
        </w:trPr>
        <w:tc>
          <w:tcPr>
            <w:tcW w:w="117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009C6" w:rsidRPr="00FA6AFF" w:rsidRDefault="00B009C6" w:rsidP="00B009C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echnika Light" w:hAnsi="Technika Light"/>
                <w:lang w:val="en-GB"/>
              </w:rPr>
            </w:pPr>
            <w:r w:rsidRPr="00FA6AFF">
              <w:rPr>
                <w:rFonts w:ascii="Technika Light" w:hAnsi="Technika Light"/>
                <w:b/>
                <w:bCs/>
                <w:lang w:val="en-GB"/>
              </w:rPr>
              <w:t xml:space="preserve"> FNSPE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9C6" w:rsidRPr="00FA6AFF" w:rsidRDefault="00B009C6" w:rsidP="00B009C6">
            <w:pPr>
              <w:spacing w:after="0" w:line="259" w:lineRule="auto"/>
              <w:ind w:left="3" w:right="0" w:firstLine="0"/>
              <w:jc w:val="center"/>
              <w:rPr>
                <w:lang w:val="en-GB"/>
              </w:rPr>
            </w:pPr>
            <w:r w:rsidRPr="00FA6AFF">
              <w:rPr>
                <w:lang w:val="en-GB"/>
              </w:rPr>
              <w:t xml:space="preserve">55 000 </w:t>
            </w:r>
          </w:p>
        </w:tc>
        <w:tc>
          <w:tcPr>
            <w:tcW w:w="1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9C6" w:rsidRPr="00FA6AFF" w:rsidRDefault="00B009C6" w:rsidP="00B009C6">
            <w:pPr>
              <w:spacing w:after="0" w:line="259" w:lineRule="auto"/>
              <w:ind w:left="4" w:right="0" w:firstLine="0"/>
              <w:jc w:val="center"/>
              <w:rPr>
                <w:lang w:val="en-GB"/>
              </w:rPr>
            </w:pPr>
            <w:r w:rsidRPr="00FA6AFF">
              <w:rPr>
                <w:lang w:val="en-GB"/>
              </w:rPr>
              <w:t xml:space="preserve">66 000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009C6" w:rsidRPr="00FA6AFF" w:rsidRDefault="00B009C6" w:rsidP="00B009C6">
            <w:pPr>
              <w:spacing w:after="0" w:line="259" w:lineRule="auto"/>
              <w:ind w:left="1" w:right="0" w:firstLine="0"/>
              <w:jc w:val="center"/>
              <w:rPr>
                <w:lang w:val="en-GB"/>
              </w:rPr>
            </w:pPr>
            <w:r w:rsidRPr="00FA6AFF">
              <w:rPr>
                <w:lang w:val="en-GB"/>
              </w:rPr>
              <w:t xml:space="preserve">69 000 </w:t>
            </w:r>
          </w:p>
        </w:tc>
      </w:tr>
      <w:tr w:rsidR="00B009C6" w:rsidRPr="00FA6AFF" w:rsidTr="00B009C6">
        <w:trPr>
          <w:trHeight w:val="312"/>
        </w:trPr>
        <w:tc>
          <w:tcPr>
            <w:tcW w:w="117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009C6" w:rsidRPr="00FA6AFF" w:rsidRDefault="00B009C6" w:rsidP="00B009C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echnika Light" w:hAnsi="Technika Light"/>
                <w:lang w:val="en-GB"/>
              </w:rPr>
            </w:pPr>
            <w:r w:rsidRPr="00FA6AFF">
              <w:rPr>
                <w:rFonts w:ascii="Technika Light" w:hAnsi="Technika Light"/>
                <w:b/>
                <w:bCs/>
                <w:lang w:val="en-GB"/>
              </w:rPr>
              <w:t>FA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9C6" w:rsidRPr="00FA6AFF" w:rsidRDefault="00B009C6" w:rsidP="00B009C6">
            <w:pPr>
              <w:spacing w:after="0" w:line="259" w:lineRule="auto"/>
              <w:ind w:left="3" w:right="0" w:firstLine="0"/>
              <w:jc w:val="center"/>
              <w:rPr>
                <w:lang w:val="en-GB"/>
              </w:rPr>
            </w:pPr>
            <w:r w:rsidRPr="00FA6AFF">
              <w:rPr>
                <w:lang w:val="en-GB"/>
              </w:rPr>
              <w:t xml:space="preserve">55 000 </w:t>
            </w:r>
          </w:p>
        </w:tc>
        <w:tc>
          <w:tcPr>
            <w:tcW w:w="1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9C6" w:rsidRPr="00FA6AFF" w:rsidRDefault="00B009C6" w:rsidP="00B009C6">
            <w:pPr>
              <w:spacing w:after="0" w:line="259" w:lineRule="auto"/>
              <w:ind w:left="4" w:right="0" w:firstLine="0"/>
              <w:jc w:val="center"/>
              <w:rPr>
                <w:lang w:val="en-GB"/>
              </w:rPr>
            </w:pPr>
            <w:r w:rsidRPr="00FA6AFF">
              <w:rPr>
                <w:lang w:val="en-GB"/>
              </w:rPr>
              <w:t xml:space="preserve">66 000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009C6" w:rsidRPr="00FA6AFF" w:rsidRDefault="00B009C6" w:rsidP="00B009C6">
            <w:pPr>
              <w:spacing w:after="0" w:line="259" w:lineRule="auto"/>
              <w:ind w:left="1" w:right="0" w:firstLine="0"/>
              <w:jc w:val="center"/>
              <w:rPr>
                <w:lang w:val="en-GB"/>
              </w:rPr>
            </w:pPr>
            <w:r w:rsidRPr="00FA6AFF">
              <w:rPr>
                <w:lang w:val="en-GB"/>
              </w:rPr>
              <w:t xml:space="preserve">69 000 </w:t>
            </w:r>
          </w:p>
        </w:tc>
      </w:tr>
      <w:tr w:rsidR="00B009C6" w:rsidRPr="00FA6AFF" w:rsidTr="00B009C6">
        <w:trPr>
          <w:trHeight w:val="317"/>
        </w:trPr>
        <w:tc>
          <w:tcPr>
            <w:tcW w:w="117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009C6" w:rsidRPr="00FA6AFF" w:rsidRDefault="00B009C6" w:rsidP="00B009C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echnika Light" w:hAnsi="Technika Light"/>
                <w:lang w:val="en-GB"/>
              </w:rPr>
            </w:pPr>
            <w:r w:rsidRPr="00FA6AFF">
              <w:rPr>
                <w:rFonts w:ascii="Technika Light" w:hAnsi="Technika Light"/>
                <w:b/>
                <w:bCs/>
                <w:lang w:val="en-GB"/>
              </w:rPr>
              <w:t>FTS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9C6" w:rsidRPr="00FA6AFF" w:rsidRDefault="00B009C6" w:rsidP="00B009C6">
            <w:pPr>
              <w:spacing w:after="0" w:line="259" w:lineRule="auto"/>
              <w:ind w:left="3" w:right="0" w:firstLine="0"/>
              <w:jc w:val="center"/>
              <w:rPr>
                <w:lang w:val="en-GB"/>
              </w:rPr>
            </w:pPr>
            <w:r w:rsidRPr="00FA6AFF">
              <w:rPr>
                <w:lang w:val="en-GB"/>
              </w:rPr>
              <w:t xml:space="preserve">55 000 </w:t>
            </w:r>
          </w:p>
        </w:tc>
        <w:tc>
          <w:tcPr>
            <w:tcW w:w="1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9C6" w:rsidRPr="00FA6AFF" w:rsidRDefault="00B009C6" w:rsidP="00B009C6">
            <w:pPr>
              <w:spacing w:after="0" w:line="259" w:lineRule="auto"/>
              <w:ind w:left="4" w:right="0" w:firstLine="0"/>
              <w:jc w:val="center"/>
              <w:rPr>
                <w:lang w:val="en-GB"/>
              </w:rPr>
            </w:pPr>
            <w:r w:rsidRPr="00FA6AFF">
              <w:rPr>
                <w:lang w:val="en-GB"/>
              </w:rPr>
              <w:t xml:space="preserve">66 000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009C6" w:rsidRPr="00FA6AFF" w:rsidRDefault="00B009C6" w:rsidP="00B009C6">
            <w:pPr>
              <w:spacing w:after="0" w:line="259" w:lineRule="auto"/>
              <w:ind w:left="1" w:right="0" w:firstLine="0"/>
              <w:jc w:val="center"/>
              <w:rPr>
                <w:lang w:val="en-GB"/>
              </w:rPr>
            </w:pPr>
            <w:r w:rsidRPr="00FA6AFF">
              <w:rPr>
                <w:lang w:val="en-GB"/>
              </w:rPr>
              <w:t xml:space="preserve">69 000 </w:t>
            </w:r>
          </w:p>
        </w:tc>
      </w:tr>
      <w:tr w:rsidR="00B009C6" w:rsidRPr="00FA6AFF" w:rsidTr="00B009C6">
        <w:trPr>
          <w:trHeight w:val="312"/>
        </w:trPr>
        <w:tc>
          <w:tcPr>
            <w:tcW w:w="117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009C6" w:rsidRPr="00FA6AFF" w:rsidRDefault="00B009C6" w:rsidP="00B009C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echnika Light" w:hAnsi="Technika Light"/>
                <w:lang w:val="en-GB"/>
              </w:rPr>
            </w:pPr>
            <w:r w:rsidRPr="00FA6AFF">
              <w:rPr>
                <w:rFonts w:ascii="Technika Light" w:hAnsi="Technika Light"/>
                <w:b/>
                <w:bCs/>
                <w:lang w:val="en-GB"/>
              </w:rPr>
              <w:t>FBME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9C6" w:rsidRPr="00FA6AFF" w:rsidRDefault="00B009C6" w:rsidP="00B009C6">
            <w:pPr>
              <w:spacing w:after="0" w:line="259" w:lineRule="auto"/>
              <w:ind w:left="3" w:right="0" w:firstLine="0"/>
              <w:jc w:val="center"/>
              <w:rPr>
                <w:lang w:val="en-GB"/>
              </w:rPr>
            </w:pPr>
            <w:r w:rsidRPr="00FA6AFF">
              <w:rPr>
                <w:lang w:val="en-GB"/>
              </w:rPr>
              <w:t xml:space="preserve">55 000 </w:t>
            </w:r>
          </w:p>
        </w:tc>
        <w:tc>
          <w:tcPr>
            <w:tcW w:w="1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9C6" w:rsidRPr="00FA6AFF" w:rsidRDefault="00B009C6" w:rsidP="00B009C6">
            <w:pPr>
              <w:spacing w:after="0" w:line="259" w:lineRule="auto"/>
              <w:ind w:left="4" w:right="0" w:firstLine="0"/>
              <w:jc w:val="center"/>
              <w:rPr>
                <w:lang w:val="en-GB"/>
              </w:rPr>
            </w:pPr>
            <w:r w:rsidRPr="00FA6AFF">
              <w:rPr>
                <w:lang w:val="en-GB"/>
              </w:rPr>
              <w:t xml:space="preserve">66 000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009C6" w:rsidRPr="00FA6AFF" w:rsidRDefault="00B009C6" w:rsidP="00B009C6">
            <w:pPr>
              <w:spacing w:after="0" w:line="259" w:lineRule="auto"/>
              <w:ind w:left="1" w:right="0" w:firstLine="0"/>
              <w:jc w:val="center"/>
              <w:rPr>
                <w:lang w:val="en-GB"/>
              </w:rPr>
            </w:pPr>
            <w:r w:rsidRPr="00FA6AFF">
              <w:rPr>
                <w:lang w:val="en-GB"/>
              </w:rPr>
              <w:t xml:space="preserve">69 000 </w:t>
            </w:r>
          </w:p>
        </w:tc>
      </w:tr>
      <w:tr w:rsidR="00B009C6" w:rsidRPr="00FA6AFF" w:rsidTr="00B009C6">
        <w:trPr>
          <w:trHeight w:val="317"/>
        </w:trPr>
        <w:tc>
          <w:tcPr>
            <w:tcW w:w="117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009C6" w:rsidRPr="00FA6AFF" w:rsidRDefault="00B009C6" w:rsidP="00B009C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echnika Light" w:hAnsi="Technika Light"/>
                <w:lang w:val="en-GB"/>
              </w:rPr>
            </w:pPr>
            <w:r w:rsidRPr="00FA6AFF">
              <w:rPr>
                <w:rFonts w:ascii="Technika Light" w:hAnsi="Technika Light"/>
                <w:b/>
                <w:bCs/>
                <w:lang w:val="en-GB"/>
              </w:rPr>
              <w:t>FIT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9C6" w:rsidRPr="00FA6AFF" w:rsidRDefault="00B009C6" w:rsidP="00B009C6">
            <w:pPr>
              <w:spacing w:after="0" w:line="259" w:lineRule="auto"/>
              <w:ind w:left="3" w:right="0" w:firstLine="0"/>
              <w:jc w:val="center"/>
              <w:rPr>
                <w:lang w:val="en-GB"/>
              </w:rPr>
            </w:pPr>
            <w:r w:rsidRPr="00FA6AFF">
              <w:rPr>
                <w:lang w:val="en-GB"/>
              </w:rPr>
              <w:t xml:space="preserve">64 000 </w:t>
            </w:r>
          </w:p>
        </w:tc>
        <w:tc>
          <w:tcPr>
            <w:tcW w:w="1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9C6" w:rsidRPr="00FA6AFF" w:rsidRDefault="00B009C6" w:rsidP="00B009C6">
            <w:pPr>
              <w:spacing w:after="0" w:line="259" w:lineRule="auto"/>
              <w:ind w:left="4" w:right="0" w:firstLine="0"/>
              <w:jc w:val="center"/>
              <w:rPr>
                <w:lang w:val="en-GB"/>
              </w:rPr>
            </w:pPr>
            <w:r w:rsidRPr="00FA6AFF">
              <w:rPr>
                <w:lang w:val="en-GB"/>
              </w:rPr>
              <w:t xml:space="preserve">64 000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009C6" w:rsidRPr="00FA6AFF" w:rsidRDefault="00B009C6" w:rsidP="00B009C6">
            <w:pPr>
              <w:spacing w:after="0" w:line="259" w:lineRule="auto"/>
              <w:ind w:left="1" w:right="0" w:firstLine="0"/>
              <w:jc w:val="center"/>
              <w:rPr>
                <w:lang w:val="en-GB"/>
              </w:rPr>
            </w:pPr>
            <w:r w:rsidRPr="00FA6AFF">
              <w:rPr>
                <w:lang w:val="en-GB"/>
              </w:rPr>
              <w:t xml:space="preserve">64 000 </w:t>
            </w:r>
          </w:p>
        </w:tc>
      </w:tr>
      <w:tr w:rsidR="008004B8" w:rsidRPr="00FA6AFF">
        <w:trPr>
          <w:trHeight w:val="312"/>
        </w:trPr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004B8" w:rsidRPr="00FA6AFF" w:rsidRDefault="00B01D47">
            <w:pPr>
              <w:spacing w:after="0" w:line="259" w:lineRule="auto"/>
              <w:ind w:left="51" w:right="0" w:firstLine="0"/>
              <w:jc w:val="center"/>
              <w:rPr>
                <w:lang w:val="en-GB"/>
              </w:rPr>
            </w:pPr>
            <w:r w:rsidRPr="00FA6AFF">
              <w:rPr>
                <w:lang w:val="en-GB"/>
              </w:rPr>
              <w:t xml:space="preserve"> </w:t>
            </w:r>
          </w:p>
        </w:tc>
        <w:tc>
          <w:tcPr>
            <w:tcW w:w="4401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004B8" w:rsidRPr="00FA6AFF" w:rsidRDefault="00B009C6" w:rsidP="008D16BB">
            <w:pPr>
              <w:spacing w:after="0" w:line="259" w:lineRule="auto"/>
              <w:ind w:left="0" w:right="8" w:firstLine="0"/>
              <w:jc w:val="center"/>
              <w:rPr>
                <w:lang w:val="en-GB"/>
              </w:rPr>
            </w:pPr>
            <w:r w:rsidRPr="00FA6AFF">
              <w:rPr>
                <w:lang w:val="en-GB"/>
              </w:rPr>
              <w:t xml:space="preserve">Study programs not provided by </w:t>
            </w:r>
            <w:r w:rsidR="008D16BB" w:rsidRPr="00FA6AFF">
              <w:rPr>
                <w:lang w:val="en-GB"/>
              </w:rPr>
              <w:t>faculties</w:t>
            </w:r>
            <w:r w:rsidR="00B01D47" w:rsidRPr="00FA6AFF">
              <w:rPr>
                <w:lang w:val="en-GB"/>
              </w:rPr>
              <w:t xml:space="preserve"> </w:t>
            </w:r>
          </w:p>
        </w:tc>
      </w:tr>
      <w:tr w:rsidR="008004B8" w:rsidRPr="00FA6AFF" w:rsidTr="00B009C6">
        <w:trPr>
          <w:trHeight w:val="314"/>
        </w:trPr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B8" w:rsidRPr="00FA6AFF" w:rsidRDefault="00B01D47">
            <w:pPr>
              <w:spacing w:after="0" w:line="259" w:lineRule="auto"/>
              <w:ind w:left="2" w:right="0" w:firstLine="0"/>
              <w:jc w:val="center"/>
              <w:rPr>
                <w:lang w:val="en-GB"/>
              </w:rPr>
            </w:pPr>
            <w:r w:rsidRPr="00FA6AFF">
              <w:rPr>
                <w:lang w:val="en-GB"/>
              </w:rPr>
              <w:t xml:space="preserve">X 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004B8" w:rsidRPr="00FA6AFF" w:rsidRDefault="00B01D47">
            <w:pPr>
              <w:spacing w:after="0" w:line="259" w:lineRule="auto"/>
              <w:ind w:left="3" w:right="0" w:firstLine="0"/>
              <w:jc w:val="center"/>
              <w:rPr>
                <w:lang w:val="en-GB"/>
              </w:rPr>
            </w:pPr>
            <w:r w:rsidRPr="00FA6AFF">
              <w:rPr>
                <w:lang w:val="en-GB"/>
              </w:rPr>
              <w:t xml:space="preserve">55 000 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004B8" w:rsidRPr="00FA6AFF" w:rsidRDefault="00B01D47">
            <w:pPr>
              <w:spacing w:after="0" w:line="259" w:lineRule="auto"/>
              <w:ind w:left="4" w:right="0" w:firstLine="0"/>
              <w:jc w:val="center"/>
              <w:rPr>
                <w:lang w:val="en-GB"/>
              </w:rPr>
            </w:pPr>
            <w:r w:rsidRPr="00FA6AFF">
              <w:rPr>
                <w:lang w:val="en-GB"/>
              </w:rPr>
              <w:t xml:space="preserve">66 000 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004B8" w:rsidRPr="00FA6AFF" w:rsidRDefault="00B01D47">
            <w:pPr>
              <w:spacing w:after="0" w:line="259" w:lineRule="auto"/>
              <w:ind w:left="1" w:right="0" w:firstLine="0"/>
              <w:jc w:val="center"/>
              <w:rPr>
                <w:lang w:val="en-GB"/>
              </w:rPr>
            </w:pPr>
            <w:r w:rsidRPr="00FA6AFF">
              <w:rPr>
                <w:lang w:val="en-GB"/>
              </w:rPr>
              <w:t xml:space="preserve">69 000 </w:t>
            </w:r>
          </w:p>
        </w:tc>
      </w:tr>
    </w:tbl>
    <w:p w:rsidR="00B009C6" w:rsidRPr="00AD53E3" w:rsidRDefault="00B009C6" w:rsidP="007B2366">
      <w:pPr>
        <w:ind w:left="426" w:firstLine="0"/>
        <w:rPr>
          <w:rFonts w:ascii="Technika Light" w:hAnsi="Technika Light"/>
          <w:lang w:val="en-GB"/>
        </w:rPr>
      </w:pPr>
      <w:r w:rsidRPr="00AD53E3">
        <w:rPr>
          <w:rFonts w:ascii="Technika Light" w:hAnsi="Technika Light"/>
          <w:lang w:val="en-GB"/>
        </w:rPr>
        <w:lastRenderedPageBreak/>
        <w:t xml:space="preserve">The </w:t>
      </w:r>
      <w:r>
        <w:rPr>
          <w:rFonts w:ascii="Technika Light" w:hAnsi="Technika Light"/>
          <w:lang w:val="en-GB"/>
        </w:rPr>
        <w:t xml:space="preserve">rector can reduce the </w:t>
      </w:r>
      <w:r w:rsidRPr="00AD53E3">
        <w:rPr>
          <w:rFonts w:ascii="Technika Light" w:hAnsi="Technika Light"/>
          <w:lang w:val="en-GB"/>
        </w:rPr>
        <w:t xml:space="preserve">fee upon the proposal of the dean of the faculty </w:t>
      </w:r>
      <w:r>
        <w:rPr>
          <w:rFonts w:ascii="Technika Light" w:hAnsi="Technika Light"/>
          <w:lang w:val="en-GB"/>
        </w:rPr>
        <w:t xml:space="preserve">or the director of its </w:t>
      </w:r>
      <w:r w:rsidR="008D16BB">
        <w:rPr>
          <w:rFonts w:ascii="Technika Light" w:hAnsi="Technika Light"/>
          <w:lang w:val="en-GB"/>
        </w:rPr>
        <w:t>constituent</w:t>
      </w:r>
      <w:r>
        <w:rPr>
          <w:rFonts w:ascii="Technika Light" w:hAnsi="Technika Light"/>
          <w:lang w:val="en-GB"/>
        </w:rPr>
        <w:t xml:space="preserve"> part.</w:t>
      </w:r>
    </w:p>
    <w:p w:rsidR="00B009C6" w:rsidRDefault="00B009C6" w:rsidP="00B009C6">
      <w:pPr>
        <w:widowControl w:val="0"/>
        <w:numPr>
          <w:ilvl w:val="0"/>
          <w:numId w:val="3"/>
        </w:numPr>
        <w:spacing w:after="120" w:line="240" w:lineRule="auto"/>
        <w:ind w:left="426" w:right="0"/>
        <w:rPr>
          <w:rFonts w:ascii="Technika Light" w:eastAsia="Calibri" w:hAnsi="Technika Light"/>
          <w:lang w:val="en-GB" w:eastAsia="en-US"/>
        </w:rPr>
      </w:pPr>
      <w:r w:rsidRPr="00AD53E3">
        <w:rPr>
          <w:rFonts w:ascii="Technika Light" w:eastAsia="Calibri" w:hAnsi="Technika Light"/>
          <w:lang w:val="en-GB" w:eastAsia="en-US"/>
        </w:rPr>
        <w:t>Reasons for</w:t>
      </w:r>
      <w:r>
        <w:rPr>
          <w:rFonts w:ascii="Technika Light" w:eastAsia="Calibri" w:hAnsi="Technika Light"/>
          <w:lang w:val="en-GB" w:eastAsia="en-US"/>
        </w:rPr>
        <w:t xml:space="preserve"> waiver</w:t>
      </w:r>
      <w:r w:rsidRPr="00AD53E3">
        <w:rPr>
          <w:rFonts w:ascii="Technika Light" w:eastAsia="Calibri" w:hAnsi="Technika Light"/>
          <w:lang w:val="en-GB" w:eastAsia="en-US"/>
        </w:rPr>
        <w:t xml:space="preserve"> or </w:t>
      </w:r>
      <w:r>
        <w:rPr>
          <w:rFonts w:ascii="Technika Light" w:eastAsia="Calibri" w:hAnsi="Technika Light"/>
          <w:lang w:val="en-GB" w:eastAsia="en-US"/>
        </w:rPr>
        <w:t>reduction</w:t>
      </w:r>
      <w:r w:rsidRPr="00AD53E3">
        <w:rPr>
          <w:rFonts w:ascii="Technika Light" w:eastAsia="Calibri" w:hAnsi="Technika Light"/>
          <w:lang w:val="en-GB" w:eastAsia="en-US"/>
        </w:rPr>
        <w:t xml:space="preserve"> of </w:t>
      </w:r>
      <w:r w:rsidR="00D070F4" w:rsidRPr="00AD53E3">
        <w:rPr>
          <w:rFonts w:ascii="Technika Light" w:eastAsia="Calibri" w:hAnsi="Technika Light"/>
          <w:lang w:val="en-GB" w:eastAsia="en-US"/>
        </w:rPr>
        <w:t xml:space="preserve">the </w:t>
      </w:r>
      <w:r w:rsidRPr="00AD53E3">
        <w:rPr>
          <w:rFonts w:ascii="Technika Light" w:eastAsia="Calibri" w:hAnsi="Technika Light"/>
          <w:lang w:val="en-GB" w:eastAsia="en-US"/>
        </w:rPr>
        <w:t>fee</w:t>
      </w:r>
      <w:r w:rsidR="00541EAF">
        <w:rPr>
          <w:rFonts w:ascii="Technika Light" w:eastAsia="Calibri" w:hAnsi="Technika Light"/>
          <w:lang w:val="en-GB" w:eastAsia="en-US"/>
        </w:rPr>
        <w:t>s</w:t>
      </w:r>
      <w:r w:rsidR="007D7952">
        <w:rPr>
          <w:rFonts w:ascii="Technika Light" w:eastAsia="Calibri" w:hAnsi="Technika Light"/>
          <w:lang w:val="en-GB" w:eastAsia="en-US"/>
        </w:rPr>
        <w:t xml:space="preserve"> for studies</w:t>
      </w:r>
      <w:r w:rsidRPr="00AD53E3">
        <w:rPr>
          <w:rFonts w:ascii="Technika Light" w:eastAsia="Calibri" w:hAnsi="Technika Light"/>
          <w:lang w:val="en-GB" w:eastAsia="en-US"/>
        </w:rPr>
        <w:t xml:space="preserve"> </w:t>
      </w:r>
      <w:r w:rsidR="00D070F4">
        <w:rPr>
          <w:rFonts w:ascii="Technika Light" w:eastAsia="Calibri" w:hAnsi="Technika Light"/>
          <w:lang w:val="en-GB" w:eastAsia="en-US"/>
        </w:rPr>
        <w:t>exceeding</w:t>
      </w:r>
      <w:r w:rsidR="008D16BB">
        <w:rPr>
          <w:rFonts w:ascii="Technika Light" w:eastAsia="Calibri" w:hAnsi="Technika Light"/>
          <w:lang w:val="en-GB" w:eastAsia="en-US"/>
        </w:rPr>
        <w:t xml:space="preserve"> the standard </w:t>
      </w:r>
      <w:r w:rsidR="00D070F4">
        <w:rPr>
          <w:rFonts w:ascii="Technika Light" w:eastAsia="Calibri" w:hAnsi="Technika Light"/>
          <w:lang w:val="en-GB" w:eastAsia="en-US"/>
        </w:rPr>
        <w:t>length</w:t>
      </w:r>
      <w:r w:rsidR="007D7952">
        <w:rPr>
          <w:rFonts w:ascii="Technika Light" w:eastAsia="Calibri" w:hAnsi="Technika Light"/>
          <w:lang w:val="en-GB" w:eastAsia="en-US"/>
        </w:rPr>
        <w:t xml:space="preserve"> (</w:t>
      </w:r>
      <w:r w:rsidRPr="00AD53E3">
        <w:rPr>
          <w:rFonts w:ascii="Technika Light" w:eastAsia="Calibri" w:hAnsi="Technika Light"/>
          <w:lang w:val="en-GB" w:eastAsia="en-US"/>
        </w:rPr>
        <w:t>pursuant to art. 11</w:t>
      </w:r>
      <w:r>
        <w:rPr>
          <w:rFonts w:ascii="Technika Light" w:eastAsia="Calibri" w:hAnsi="Technika Light"/>
          <w:lang w:val="en-GB" w:eastAsia="en-US"/>
        </w:rPr>
        <w:t xml:space="preserve"> (5)</w:t>
      </w:r>
      <w:r w:rsidR="007D7952">
        <w:rPr>
          <w:rFonts w:ascii="Technika Light" w:eastAsia="Calibri" w:hAnsi="Technika Light"/>
          <w:lang w:val="en-GB" w:eastAsia="en-US"/>
        </w:rPr>
        <w:t>)</w:t>
      </w:r>
    </w:p>
    <w:tbl>
      <w:tblPr>
        <w:tblW w:w="543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1550"/>
        <w:gridCol w:w="4540"/>
        <w:gridCol w:w="2569"/>
      </w:tblGrid>
      <w:tr w:rsidR="00B009C6" w:rsidRPr="0005711B" w:rsidTr="007B2366">
        <w:trPr>
          <w:trHeight w:val="207"/>
        </w:trPr>
        <w:tc>
          <w:tcPr>
            <w:tcW w:w="743" w:type="pct"/>
            <w:shd w:val="clear" w:color="auto" w:fill="auto"/>
          </w:tcPr>
          <w:p w:rsidR="00B009C6" w:rsidRPr="0005711B" w:rsidRDefault="008D16BB" w:rsidP="008D16BB">
            <w:pPr>
              <w:pStyle w:val="Default"/>
              <w:ind w:left="413"/>
              <w:jc w:val="center"/>
              <w:rPr>
                <w:rFonts w:ascii="Technika Light" w:eastAsia="Calibri" w:hAnsi="Technika Light"/>
                <w:b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Technika Light" w:eastAsia="Calibri" w:hAnsi="Technika Light"/>
                <w:b/>
                <w:color w:val="auto"/>
                <w:sz w:val="20"/>
                <w:szCs w:val="20"/>
                <w:lang w:val="en-GB" w:eastAsia="en-US"/>
              </w:rPr>
              <w:t>R</w:t>
            </w:r>
            <w:r w:rsidR="00B009C6" w:rsidRPr="0005711B">
              <w:rPr>
                <w:rFonts w:ascii="Technika Light" w:eastAsia="Calibri" w:hAnsi="Technika Light"/>
                <w:b/>
                <w:color w:val="auto"/>
                <w:sz w:val="20"/>
                <w:szCs w:val="20"/>
                <w:lang w:val="en-GB" w:eastAsia="en-US"/>
              </w:rPr>
              <w:t>eason number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B009C6" w:rsidRPr="0005711B" w:rsidRDefault="00B009C6" w:rsidP="007B2366">
            <w:pPr>
              <w:pStyle w:val="Default"/>
              <w:jc w:val="center"/>
              <w:rPr>
                <w:rFonts w:ascii="Technika Light" w:eastAsia="Calibri" w:hAnsi="Technika Light"/>
                <w:b/>
                <w:color w:val="auto"/>
                <w:sz w:val="20"/>
                <w:szCs w:val="20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b/>
                <w:color w:val="auto"/>
                <w:sz w:val="20"/>
                <w:szCs w:val="20"/>
                <w:lang w:val="en-GB" w:eastAsia="en-US"/>
              </w:rPr>
              <w:t>Reason</w:t>
            </w:r>
          </w:p>
        </w:tc>
        <w:tc>
          <w:tcPr>
            <w:tcW w:w="2232" w:type="pct"/>
            <w:shd w:val="clear" w:color="auto" w:fill="auto"/>
            <w:vAlign w:val="center"/>
          </w:tcPr>
          <w:p w:rsidR="00B009C6" w:rsidRPr="0005711B" w:rsidRDefault="00B009C6" w:rsidP="007B2366">
            <w:pPr>
              <w:pStyle w:val="Default"/>
              <w:jc w:val="center"/>
              <w:rPr>
                <w:rFonts w:ascii="Technika Light" w:eastAsia="Calibri" w:hAnsi="Technika Light"/>
                <w:b/>
                <w:color w:val="auto"/>
                <w:sz w:val="20"/>
                <w:szCs w:val="20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b/>
                <w:color w:val="auto"/>
                <w:sz w:val="20"/>
                <w:szCs w:val="20"/>
                <w:lang w:val="en-GB" w:eastAsia="en-US"/>
              </w:rPr>
              <w:t>Situation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B009C6" w:rsidRPr="0005711B" w:rsidRDefault="00B009C6" w:rsidP="007B2366">
            <w:pPr>
              <w:pStyle w:val="Default"/>
              <w:jc w:val="center"/>
              <w:rPr>
                <w:rFonts w:ascii="Technika Light" w:eastAsia="Calibri" w:hAnsi="Technika Light"/>
                <w:b/>
                <w:color w:val="auto"/>
                <w:sz w:val="20"/>
                <w:szCs w:val="20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b/>
                <w:color w:val="auto"/>
                <w:sz w:val="20"/>
                <w:szCs w:val="20"/>
                <w:lang w:val="en-GB" w:eastAsia="en-US"/>
              </w:rPr>
              <w:t>Required documents</w:t>
            </w:r>
          </w:p>
        </w:tc>
      </w:tr>
      <w:tr w:rsidR="00B009C6" w:rsidRPr="0005711B" w:rsidTr="007B2366">
        <w:tc>
          <w:tcPr>
            <w:tcW w:w="743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jc w:val="center"/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762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Social</w:t>
            </w:r>
          </w:p>
        </w:tc>
        <w:tc>
          <w:tcPr>
            <w:tcW w:w="2232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Difficult social situation – indigence</w:t>
            </w:r>
          </w:p>
        </w:tc>
        <w:tc>
          <w:tcPr>
            <w:tcW w:w="1263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Confirmation of social allowances</w:t>
            </w:r>
          </w:p>
        </w:tc>
      </w:tr>
      <w:tr w:rsidR="00B009C6" w:rsidRPr="0005711B" w:rsidTr="007B2366">
        <w:tc>
          <w:tcPr>
            <w:tcW w:w="743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jc w:val="center"/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762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Social</w:t>
            </w:r>
          </w:p>
        </w:tc>
        <w:tc>
          <w:tcPr>
            <w:tcW w:w="2232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Difficult social situation – recipient of child allowance</w:t>
            </w:r>
          </w:p>
        </w:tc>
        <w:tc>
          <w:tcPr>
            <w:tcW w:w="1263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Confirmation of child allowance (student)</w:t>
            </w:r>
          </w:p>
        </w:tc>
      </w:tr>
      <w:tr w:rsidR="00B009C6" w:rsidRPr="0005711B" w:rsidTr="007B2366">
        <w:tc>
          <w:tcPr>
            <w:tcW w:w="743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jc w:val="center"/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762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Social</w:t>
            </w:r>
          </w:p>
        </w:tc>
        <w:tc>
          <w:tcPr>
            <w:tcW w:w="2232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 xml:space="preserve">Loss of </w:t>
            </w:r>
            <w:r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 xml:space="preserve">one or </w:t>
            </w: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 xml:space="preserve">both parents </w:t>
            </w:r>
            <w:r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until the age of 26 (student)</w:t>
            </w:r>
          </w:p>
        </w:tc>
        <w:tc>
          <w:tcPr>
            <w:tcW w:w="1263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Documents from the registry</w:t>
            </w:r>
          </w:p>
        </w:tc>
      </w:tr>
      <w:tr w:rsidR="00B009C6" w:rsidRPr="0005711B" w:rsidTr="007B2366">
        <w:tc>
          <w:tcPr>
            <w:tcW w:w="743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jc w:val="center"/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4</w:t>
            </w:r>
          </w:p>
        </w:tc>
        <w:tc>
          <w:tcPr>
            <w:tcW w:w="762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Social</w:t>
            </w:r>
          </w:p>
        </w:tc>
        <w:tc>
          <w:tcPr>
            <w:tcW w:w="2232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rPr>
                <w:rFonts w:ascii="Technika Light" w:eastAsia="Calibri" w:hAnsi="Technika Light"/>
                <w:color w:val="auto"/>
                <w:sz w:val="20"/>
                <w:szCs w:val="20"/>
                <w:highlight w:val="yellow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 xml:space="preserve">Above standard necessary care for own or adopted child / parent until the age of three (child) </w:t>
            </w:r>
          </w:p>
        </w:tc>
        <w:tc>
          <w:tcPr>
            <w:tcW w:w="1263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rPr>
                <w:rFonts w:ascii="Technika Light" w:eastAsia="Calibri" w:hAnsi="Technika Light"/>
                <w:color w:val="auto"/>
                <w:sz w:val="20"/>
                <w:szCs w:val="20"/>
                <w:highlight w:val="yellow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Relevant documents, birth certificate of the child</w:t>
            </w:r>
          </w:p>
        </w:tc>
      </w:tr>
      <w:tr w:rsidR="00B009C6" w:rsidRPr="0005711B" w:rsidTr="007B2366">
        <w:tc>
          <w:tcPr>
            <w:tcW w:w="743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jc w:val="center"/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5</w:t>
            </w:r>
          </w:p>
        </w:tc>
        <w:tc>
          <w:tcPr>
            <w:tcW w:w="762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 xml:space="preserve">Social </w:t>
            </w:r>
          </w:p>
        </w:tc>
        <w:tc>
          <w:tcPr>
            <w:tcW w:w="2232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Necessary long term  personal care for a chronically ill person</w:t>
            </w:r>
          </w:p>
        </w:tc>
        <w:tc>
          <w:tcPr>
            <w:tcW w:w="1263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Relevant documents</w:t>
            </w:r>
          </w:p>
        </w:tc>
      </w:tr>
      <w:tr w:rsidR="00B009C6" w:rsidRPr="0005711B" w:rsidTr="007B2366">
        <w:tc>
          <w:tcPr>
            <w:tcW w:w="743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jc w:val="center"/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6</w:t>
            </w:r>
          </w:p>
        </w:tc>
        <w:tc>
          <w:tcPr>
            <w:tcW w:w="762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rPr>
                <w:rFonts w:ascii="Technika Light" w:eastAsia="Calibri" w:hAnsi="Technika Light"/>
                <w:color w:val="auto"/>
                <w:sz w:val="22"/>
                <w:szCs w:val="22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2"/>
                <w:szCs w:val="22"/>
                <w:lang w:val="en-GB" w:eastAsia="en-US"/>
              </w:rPr>
              <w:t>Health</w:t>
            </w:r>
          </w:p>
        </w:tc>
        <w:tc>
          <w:tcPr>
            <w:tcW w:w="2232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Permanent disability</w:t>
            </w:r>
          </w:p>
        </w:tc>
        <w:tc>
          <w:tcPr>
            <w:tcW w:w="1263" w:type="pct"/>
            <w:shd w:val="clear" w:color="auto" w:fill="auto"/>
          </w:tcPr>
          <w:p w:rsidR="00B009C6" w:rsidRPr="0005711B" w:rsidRDefault="00B009C6" w:rsidP="00EE73E9">
            <w:pPr>
              <w:pStyle w:val="Default"/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The student is the holder of the ZTP, ZTP/P card</w:t>
            </w:r>
            <w:r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,(</w:t>
            </w:r>
            <w:r>
              <w:rPr>
                <w:rFonts w:ascii="Technika Light" w:eastAsia="Calibri" w:hAnsi="Technika Light"/>
                <w:i/>
                <w:color w:val="auto"/>
                <w:sz w:val="20"/>
                <w:szCs w:val="20"/>
                <w:lang w:val="en-GB" w:eastAsia="en-US"/>
              </w:rPr>
              <w:t>cards for disabled persons</w:t>
            </w:r>
            <w:r w:rsidR="00EE73E9">
              <w:rPr>
                <w:rFonts w:ascii="Technika Light" w:eastAsia="Calibri" w:hAnsi="Technika Light"/>
                <w:i/>
                <w:color w:val="auto"/>
                <w:sz w:val="20"/>
                <w:szCs w:val="20"/>
                <w:lang w:val="en-GB" w:eastAsia="en-US"/>
              </w:rPr>
              <w:t xml:space="preserve"> in the Czech republic</w:t>
            </w:r>
            <w:r>
              <w:rPr>
                <w:rFonts w:ascii="Technika Light" w:eastAsia="Calibri" w:hAnsi="Technika Light"/>
                <w:i/>
                <w:color w:val="auto"/>
                <w:sz w:val="20"/>
                <w:szCs w:val="20"/>
                <w:lang w:val="en-GB" w:eastAsia="en-US"/>
              </w:rPr>
              <w:t>),</w:t>
            </w:r>
            <w:r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 xml:space="preserve"> disability pension assessment</w:t>
            </w:r>
          </w:p>
        </w:tc>
      </w:tr>
      <w:tr w:rsidR="00B009C6" w:rsidRPr="0005711B" w:rsidTr="007B2366">
        <w:tc>
          <w:tcPr>
            <w:tcW w:w="743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jc w:val="center"/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7</w:t>
            </w:r>
          </w:p>
        </w:tc>
        <w:tc>
          <w:tcPr>
            <w:tcW w:w="762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rPr>
                <w:rFonts w:ascii="Technika Light" w:eastAsia="Calibri" w:hAnsi="Technika Light"/>
                <w:color w:val="auto"/>
                <w:sz w:val="22"/>
                <w:szCs w:val="22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2"/>
                <w:szCs w:val="22"/>
                <w:lang w:val="en-GB" w:eastAsia="en-US"/>
              </w:rPr>
              <w:t>Health</w:t>
            </w:r>
          </w:p>
        </w:tc>
        <w:tc>
          <w:tcPr>
            <w:tcW w:w="2232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Specific needs of the student</w:t>
            </w:r>
          </w:p>
        </w:tc>
        <w:tc>
          <w:tcPr>
            <w:tcW w:w="1263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 xml:space="preserve">The student is registered in ELSA CTU </w:t>
            </w:r>
          </w:p>
        </w:tc>
      </w:tr>
      <w:tr w:rsidR="00B009C6" w:rsidRPr="0005711B" w:rsidTr="007B2366">
        <w:tc>
          <w:tcPr>
            <w:tcW w:w="743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jc w:val="center"/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8</w:t>
            </w:r>
          </w:p>
        </w:tc>
        <w:tc>
          <w:tcPr>
            <w:tcW w:w="762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rPr>
                <w:rFonts w:ascii="Technika Light" w:eastAsia="Calibri" w:hAnsi="Technika Light"/>
                <w:color w:val="auto"/>
                <w:sz w:val="22"/>
                <w:szCs w:val="22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2"/>
                <w:szCs w:val="22"/>
                <w:lang w:val="en-GB" w:eastAsia="en-US"/>
              </w:rPr>
              <w:t>Health</w:t>
            </w:r>
          </w:p>
        </w:tc>
        <w:tc>
          <w:tcPr>
            <w:tcW w:w="2232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Long-term hospitalisation or serious illness (during the studies)</w:t>
            </w:r>
          </w:p>
        </w:tc>
        <w:tc>
          <w:tcPr>
            <w:tcW w:w="1263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Medical certificate</w:t>
            </w:r>
          </w:p>
        </w:tc>
      </w:tr>
      <w:tr w:rsidR="00B009C6" w:rsidRPr="0005711B" w:rsidTr="007B2366">
        <w:trPr>
          <w:trHeight w:val="1710"/>
        </w:trPr>
        <w:tc>
          <w:tcPr>
            <w:tcW w:w="743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jc w:val="center"/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9</w:t>
            </w:r>
          </w:p>
        </w:tc>
        <w:tc>
          <w:tcPr>
            <w:tcW w:w="762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Study</w:t>
            </w:r>
          </w:p>
        </w:tc>
        <w:tc>
          <w:tcPr>
            <w:tcW w:w="2232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 xml:space="preserve">Excellent study results (the weighted </w:t>
            </w:r>
            <w:r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 xml:space="preserve">study </w:t>
            </w: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average is 1,20 inclusive, and simultaneously at least 30 credits are gained for each completed semester and at least 4 subjects in the semester are graded)</w:t>
            </w:r>
          </w:p>
        </w:tc>
        <w:tc>
          <w:tcPr>
            <w:tcW w:w="1263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Copy of an entry from</w:t>
            </w:r>
            <w:r w:rsidRPr="0005711B">
              <w:rPr>
                <w:rFonts w:ascii="Cambria" w:eastAsia="Calibri" w:hAnsi="Cambria" w:cs="Cambria"/>
                <w:color w:val="auto"/>
                <w:sz w:val="20"/>
                <w:szCs w:val="20"/>
                <w:lang w:val="en-GB" w:eastAsia="en-US"/>
              </w:rPr>
              <w:t> </w:t>
            </w:r>
            <w:r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 xml:space="preserve"> CTU IS</w:t>
            </w: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 xml:space="preserve"> </w:t>
            </w:r>
          </w:p>
        </w:tc>
      </w:tr>
      <w:tr w:rsidR="00B009C6" w:rsidRPr="0005711B" w:rsidTr="007B2366">
        <w:tc>
          <w:tcPr>
            <w:tcW w:w="743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jc w:val="center"/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10</w:t>
            </w:r>
          </w:p>
        </w:tc>
        <w:tc>
          <w:tcPr>
            <w:tcW w:w="762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Study</w:t>
            </w:r>
          </w:p>
        </w:tc>
        <w:tc>
          <w:tcPr>
            <w:tcW w:w="2232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 xml:space="preserve">Study stay abroad for at least 2 semesters, if the </w:t>
            </w:r>
            <w:r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student´s studies have not been suspended</w:t>
            </w: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1263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Opinion of the study department</w:t>
            </w:r>
          </w:p>
        </w:tc>
      </w:tr>
      <w:tr w:rsidR="00B009C6" w:rsidRPr="0005711B" w:rsidTr="007B2366">
        <w:tc>
          <w:tcPr>
            <w:tcW w:w="743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jc w:val="center"/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11</w:t>
            </w:r>
          </w:p>
        </w:tc>
        <w:tc>
          <w:tcPr>
            <w:tcW w:w="762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Study</w:t>
            </w:r>
          </w:p>
        </w:tc>
        <w:tc>
          <w:tcPr>
            <w:tcW w:w="2232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Enrolment into the 1 st year prior to the commencement of the academic year: (June/July/August)</w:t>
            </w:r>
          </w:p>
        </w:tc>
        <w:tc>
          <w:tcPr>
            <w:tcW w:w="1263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Copy of an entry from</w:t>
            </w:r>
            <w:r w:rsidRPr="0005711B">
              <w:rPr>
                <w:rFonts w:ascii="Cambria" w:eastAsia="Calibri" w:hAnsi="Cambria" w:cs="Cambria"/>
                <w:color w:val="auto"/>
                <w:sz w:val="20"/>
                <w:szCs w:val="20"/>
                <w:lang w:val="en-GB" w:eastAsia="en-US"/>
              </w:rPr>
              <w:t> </w:t>
            </w:r>
            <w:r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 xml:space="preserve"> CTU IS</w:t>
            </w:r>
          </w:p>
        </w:tc>
      </w:tr>
      <w:tr w:rsidR="00B009C6" w:rsidRPr="0005711B" w:rsidTr="007B2366">
        <w:tc>
          <w:tcPr>
            <w:tcW w:w="743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jc w:val="center"/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12</w:t>
            </w:r>
          </w:p>
        </w:tc>
        <w:tc>
          <w:tcPr>
            <w:tcW w:w="762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Study</w:t>
            </w:r>
          </w:p>
        </w:tc>
        <w:tc>
          <w:tcPr>
            <w:tcW w:w="2232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Suspension of the studies during the period for which the fee was assessed</w:t>
            </w:r>
          </w:p>
        </w:tc>
        <w:tc>
          <w:tcPr>
            <w:tcW w:w="1263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Copy of an entry from</w:t>
            </w:r>
            <w:r w:rsidRPr="0005711B">
              <w:rPr>
                <w:rFonts w:ascii="Cambria" w:eastAsia="Calibri" w:hAnsi="Cambria" w:cs="Cambria"/>
                <w:color w:val="auto"/>
                <w:sz w:val="20"/>
                <w:szCs w:val="20"/>
                <w:lang w:val="en-GB" w:eastAsia="en-US"/>
              </w:rPr>
              <w:t> </w:t>
            </w:r>
            <w:r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 xml:space="preserve"> CTU IS </w:t>
            </w: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–</w:t>
            </w:r>
            <w:r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 xml:space="preserve"> </w:t>
            </w: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 xml:space="preserve">decision on </w:t>
            </w:r>
            <w:r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suspension</w:t>
            </w: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 xml:space="preserve"> of</w:t>
            </w:r>
            <w:r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 xml:space="preserve"> </w:t>
            </w: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studies</w:t>
            </w:r>
          </w:p>
        </w:tc>
      </w:tr>
      <w:tr w:rsidR="00B009C6" w:rsidRPr="0005711B" w:rsidTr="007B2366">
        <w:tc>
          <w:tcPr>
            <w:tcW w:w="743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jc w:val="center"/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13</w:t>
            </w:r>
          </w:p>
        </w:tc>
        <w:tc>
          <w:tcPr>
            <w:tcW w:w="762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Study</w:t>
            </w:r>
          </w:p>
        </w:tc>
        <w:tc>
          <w:tcPr>
            <w:tcW w:w="2232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Successful completion of studies after the commencement of the relevant assessment period (up to 1 month /up to 2 months</w:t>
            </w:r>
            <w:r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/ 3 months</w:t>
            </w: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1263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Copy of an entry from</w:t>
            </w:r>
            <w:r w:rsidRPr="0005711B">
              <w:rPr>
                <w:rFonts w:ascii="Cambria" w:eastAsia="Calibri" w:hAnsi="Cambria" w:cs="Cambria"/>
                <w:color w:val="auto"/>
                <w:sz w:val="20"/>
                <w:szCs w:val="20"/>
                <w:lang w:val="en-GB" w:eastAsia="en-US"/>
              </w:rPr>
              <w:t> </w:t>
            </w:r>
            <w:r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 xml:space="preserve"> CTU IS</w:t>
            </w: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 xml:space="preserve"> –confirmation of completion of  studies</w:t>
            </w:r>
          </w:p>
        </w:tc>
      </w:tr>
      <w:tr w:rsidR="00B009C6" w:rsidRPr="0005711B" w:rsidTr="007B2366">
        <w:tc>
          <w:tcPr>
            <w:tcW w:w="743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jc w:val="center"/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14</w:t>
            </w:r>
          </w:p>
        </w:tc>
        <w:tc>
          <w:tcPr>
            <w:tcW w:w="762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Study</w:t>
            </w:r>
          </w:p>
        </w:tc>
        <w:tc>
          <w:tcPr>
            <w:tcW w:w="2232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rPr>
                <w:rFonts w:ascii="NimbusRomNo9L-Regu" w:hAnsi="NimbusRomNo9L-Regu" w:cs="NimbusRomNo9L-Regu"/>
                <w:color w:val="auto"/>
                <w:lang w:val="en-GB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Dropping out of studies pursuant to § 56 (1) a) of the act or termination due to failure to comply with requirements pursuant to § 56 (1) b) of the act,  after the commencement of the relevant assessment period (within 14 days / 1 month / 2 months</w:t>
            </w:r>
            <w:r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 xml:space="preserve"> / 3 months</w:t>
            </w: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1263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Copy of an entry from</w:t>
            </w:r>
            <w:r w:rsidRPr="0005711B">
              <w:rPr>
                <w:rFonts w:ascii="Cambria" w:eastAsia="Calibri" w:hAnsi="Cambria" w:cs="Cambria"/>
                <w:color w:val="auto"/>
                <w:sz w:val="20"/>
                <w:szCs w:val="20"/>
                <w:lang w:val="en-GB" w:eastAsia="en-US"/>
              </w:rPr>
              <w:t> </w:t>
            </w:r>
            <w:r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 xml:space="preserve"> CTU IS</w:t>
            </w:r>
          </w:p>
        </w:tc>
      </w:tr>
      <w:tr w:rsidR="00B009C6" w:rsidRPr="0005711B" w:rsidTr="007B2366">
        <w:trPr>
          <w:trHeight w:val="718"/>
        </w:trPr>
        <w:tc>
          <w:tcPr>
            <w:tcW w:w="743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jc w:val="center"/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lastRenderedPageBreak/>
              <w:t>15</w:t>
            </w:r>
          </w:p>
        </w:tc>
        <w:tc>
          <w:tcPr>
            <w:tcW w:w="762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Study</w:t>
            </w:r>
          </w:p>
        </w:tc>
        <w:tc>
          <w:tcPr>
            <w:tcW w:w="2232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Concurrence of fees for longer studies</w:t>
            </w:r>
            <w:r w:rsidR="00FA6AFF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 xml:space="preserve"> (exceeding the standard length of studies)</w:t>
            </w: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 xml:space="preserve"> in the same assessment period or its part (within the scope of 0-100 % of the length of the overlap of the assessment periods)</w:t>
            </w:r>
          </w:p>
        </w:tc>
        <w:tc>
          <w:tcPr>
            <w:tcW w:w="1263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Copy of an entry from</w:t>
            </w:r>
            <w:r w:rsidRPr="0005711B">
              <w:rPr>
                <w:rFonts w:ascii="Cambria" w:eastAsia="Calibri" w:hAnsi="Cambria" w:cs="Cambria"/>
                <w:color w:val="auto"/>
                <w:sz w:val="20"/>
                <w:szCs w:val="20"/>
                <w:lang w:val="en-GB" w:eastAsia="en-US"/>
              </w:rPr>
              <w:t> </w:t>
            </w:r>
            <w:r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 xml:space="preserve"> CTU IS</w:t>
            </w:r>
          </w:p>
        </w:tc>
      </w:tr>
      <w:tr w:rsidR="00B009C6" w:rsidRPr="0005711B" w:rsidTr="007B2366">
        <w:trPr>
          <w:trHeight w:val="718"/>
        </w:trPr>
        <w:tc>
          <w:tcPr>
            <w:tcW w:w="743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jc w:val="center"/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16</w:t>
            </w:r>
          </w:p>
        </w:tc>
        <w:tc>
          <w:tcPr>
            <w:tcW w:w="762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Study</w:t>
            </w:r>
          </w:p>
        </w:tc>
        <w:tc>
          <w:tcPr>
            <w:tcW w:w="2232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Organisation reasons on the part of the CTU or the faculty upon which</w:t>
            </w:r>
          </w:p>
          <w:p w:rsidR="00B009C6" w:rsidRPr="0005711B" w:rsidRDefault="00B009C6" w:rsidP="007B2366">
            <w:pPr>
              <w:pStyle w:val="Default"/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 xml:space="preserve">the student </w:t>
            </w:r>
            <w:r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does not have</w:t>
            </w: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 xml:space="preserve"> influence</w:t>
            </w:r>
          </w:p>
        </w:tc>
        <w:tc>
          <w:tcPr>
            <w:tcW w:w="1263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Opinion of the study department</w:t>
            </w:r>
          </w:p>
        </w:tc>
      </w:tr>
      <w:tr w:rsidR="00B009C6" w:rsidRPr="0005711B" w:rsidTr="007B2366">
        <w:trPr>
          <w:trHeight w:val="718"/>
        </w:trPr>
        <w:tc>
          <w:tcPr>
            <w:tcW w:w="743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jc w:val="center"/>
              <w:rPr>
                <w:rFonts w:ascii="Technika Light" w:eastAsia="Calibri" w:hAnsi="Technika Light"/>
                <w:color w:val="auto"/>
                <w:sz w:val="20"/>
                <w:szCs w:val="20"/>
                <w:highlight w:val="yellow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17</w:t>
            </w:r>
          </w:p>
        </w:tc>
        <w:tc>
          <w:tcPr>
            <w:tcW w:w="762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rPr>
                <w:rFonts w:ascii="Technika Light" w:eastAsia="Calibri" w:hAnsi="Technika Light"/>
                <w:color w:val="auto"/>
                <w:sz w:val="20"/>
                <w:szCs w:val="20"/>
                <w:highlight w:val="yellow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Study</w:t>
            </w:r>
          </w:p>
        </w:tc>
        <w:tc>
          <w:tcPr>
            <w:tcW w:w="2232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Inclusion of the unsuccessful master studies ( not the follow up master studies) into the fee in the bachelor and further master study program</w:t>
            </w:r>
          </w:p>
        </w:tc>
        <w:tc>
          <w:tcPr>
            <w:tcW w:w="1263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Copy of an entry from the registry of students (SIMS)</w:t>
            </w:r>
          </w:p>
        </w:tc>
      </w:tr>
      <w:tr w:rsidR="00B009C6" w:rsidRPr="0005711B" w:rsidTr="007B2366">
        <w:trPr>
          <w:trHeight w:val="718"/>
        </w:trPr>
        <w:tc>
          <w:tcPr>
            <w:tcW w:w="743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jc w:val="center"/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18</w:t>
            </w:r>
          </w:p>
        </w:tc>
        <w:tc>
          <w:tcPr>
            <w:tcW w:w="762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Study</w:t>
            </w:r>
          </w:p>
        </w:tc>
        <w:tc>
          <w:tcPr>
            <w:tcW w:w="2232" w:type="pct"/>
            <w:shd w:val="clear" w:color="auto" w:fill="auto"/>
          </w:tcPr>
          <w:p w:rsidR="00B009C6" w:rsidRPr="0005711B" w:rsidRDefault="00B009C6" w:rsidP="008D16BB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05711B">
              <w:rPr>
                <w:rFonts w:ascii="Technika Light" w:hAnsi="Technika Light"/>
                <w:color w:val="auto"/>
                <w:sz w:val="20"/>
                <w:szCs w:val="20"/>
                <w:lang w:val="en-GB"/>
              </w:rPr>
              <w:t xml:space="preserve">Inclusion of previous unsuccessful studies if the unsuccessful student subsequently successfully completed a study program of the same type </w:t>
            </w:r>
            <w:r w:rsidR="008D16BB">
              <w:rPr>
                <w:rFonts w:ascii="Technika Light" w:hAnsi="Technika Light"/>
                <w:color w:val="auto"/>
                <w:sz w:val="20"/>
                <w:szCs w:val="20"/>
                <w:lang w:val="en-GB"/>
              </w:rPr>
              <w:t>at</w:t>
            </w:r>
            <w:r w:rsidRPr="0005711B">
              <w:rPr>
                <w:rFonts w:ascii="Technika Light" w:hAnsi="Technika Light"/>
                <w:color w:val="auto"/>
                <w:sz w:val="20"/>
                <w:szCs w:val="20"/>
                <w:lang w:val="en-GB"/>
              </w:rPr>
              <w:t xml:space="preserve"> a private, state or foreign university</w:t>
            </w:r>
          </w:p>
        </w:tc>
        <w:tc>
          <w:tcPr>
            <w:tcW w:w="1263" w:type="pct"/>
            <w:shd w:val="clear" w:color="auto" w:fill="auto"/>
          </w:tcPr>
          <w:p w:rsidR="00B009C6" w:rsidRPr="0005711B" w:rsidRDefault="00B009C6" w:rsidP="007B2366">
            <w:pPr>
              <w:pStyle w:val="Default"/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</w:pP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Confirmation of completion of previous stud</w:t>
            </w:r>
            <w:r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>ies</w:t>
            </w:r>
            <w:r w:rsidRPr="0005711B">
              <w:rPr>
                <w:rFonts w:ascii="Technika Light" w:eastAsia="Calibri" w:hAnsi="Technika Light"/>
                <w:color w:val="auto"/>
                <w:sz w:val="20"/>
                <w:szCs w:val="20"/>
                <w:lang w:val="en-GB" w:eastAsia="en-US"/>
              </w:rPr>
              <w:t xml:space="preserve">, in case of study abroad - nostrification  </w:t>
            </w:r>
          </w:p>
        </w:tc>
      </w:tr>
    </w:tbl>
    <w:p w:rsidR="00B009C6" w:rsidRPr="0005711B" w:rsidRDefault="00B009C6" w:rsidP="00B009C6">
      <w:pPr>
        <w:pStyle w:val="Default"/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</w:pPr>
    </w:p>
    <w:p w:rsidR="00B009C6" w:rsidRPr="0005711B" w:rsidRDefault="00B009C6" w:rsidP="00B009C6">
      <w:pPr>
        <w:pStyle w:val="Default"/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</w:pPr>
      <w:r w:rsidRPr="0005711B">
        <w:rPr>
          <w:rFonts w:ascii="Technika Light" w:eastAsia="Calibri" w:hAnsi="Technika Light"/>
          <w:b/>
          <w:color w:val="auto"/>
          <w:sz w:val="20"/>
          <w:szCs w:val="20"/>
          <w:lang w:val="en-GB" w:eastAsia="en-US"/>
        </w:rPr>
        <w:t xml:space="preserve">        </w:t>
      </w:r>
      <w:r w:rsidR="00D358F6"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  <w:t>R</w:t>
      </w:r>
      <w:r w:rsidRPr="0005711B"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  <w:t>eduction of the assessed fee (in % of the assessed fee)</w:t>
      </w:r>
    </w:p>
    <w:tbl>
      <w:tblPr>
        <w:tblStyle w:val="TableGrid"/>
        <w:tblW w:w="9441" w:type="dxa"/>
        <w:tblInd w:w="-182" w:type="dxa"/>
        <w:tblCellMar>
          <w:top w:w="125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942"/>
        <w:gridCol w:w="2118"/>
        <w:gridCol w:w="2127"/>
        <w:gridCol w:w="2122"/>
        <w:gridCol w:w="2132"/>
      </w:tblGrid>
      <w:tr w:rsidR="00FA6AFF" w:rsidTr="007B2366">
        <w:trPr>
          <w:trHeight w:val="89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FF" w:rsidRPr="00562C50" w:rsidRDefault="00FA6AFF" w:rsidP="007B2366">
            <w:pPr>
              <w:spacing w:after="0" w:line="259" w:lineRule="auto"/>
              <w:ind w:left="0" w:right="0" w:firstLine="0"/>
              <w:rPr>
                <w:lang w:val="en-GB"/>
              </w:rPr>
            </w:pPr>
            <w:r w:rsidRPr="00562C50">
              <w:rPr>
                <w:lang w:val="en-GB"/>
              </w:rPr>
              <w:t>Reason Number</w:t>
            </w:r>
            <w:r w:rsidRPr="00562C50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FF" w:rsidRPr="00562C50" w:rsidRDefault="00FA6AFF" w:rsidP="007B2366">
            <w:pPr>
              <w:spacing w:after="0" w:line="259" w:lineRule="auto"/>
              <w:ind w:left="0" w:right="57" w:firstLine="0"/>
              <w:jc w:val="center"/>
              <w:rPr>
                <w:lang w:val="en-GB"/>
              </w:rPr>
            </w:pPr>
            <w:r w:rsidRPr="00562C50">
              <w:rPr>
                <w:lang w:val="en-GB"/>
              </w:rPr>
              <w:t>1 st assessment</w:t>
            </w:r>
            <w:r w:rsidRPr="00562C50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FF" w:rsidRPr="00562C50" w:rsidRDefault="00FA6AFF" w:rsidP="00FA6AFF">
            <w:pPr>
              <w:spacing w:after="0" w:line="259" w:lineRule="auto"/>
              <w:ind w:left="0" w:right="67" w:firstLine="0"/>
              <w:jc w:val="center"/>
              <w:rPr>
                <w:lang w:val="en-GB"/>
              </w:rPr>
            </w:pPr>
            <w:r w:rsidRPr="00562C50">
              <w:rPr>
                <w:lang w:val="en-GB"/>
              </w:rPr>
              <w:t>2 nd assessment</w:t>
            </w:r>
            <w:r w:rsidRPr="00562C50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FF" w:rsidRPr="00562C50" w:rsidRDefault="00FA6AFF" w:rsidP="007B2366">
            <w:pPr>
              <w:spacing w:after="0" w:line="259" w:lineRule="auto"/>
              <w:ind w:left="0" w:right="62" w:firstLine="0"/>
              <w:jc w:val="center"/>
              <w:rPr>
                <w:lang w:val="en-GB"/>
              </w:rPr>
            </w:pPr>
            <w:r w:rsidRPr="00562C50">
              <w:rPr>
                <w:lang w:val="en-GB"/>
              </w:rPr>
              <w:t>3 rd assessment</w:t>
            </w:r>
            <w:r w:rsidRPr="00562C50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FF" w:rsidRPr="00562C50" w:rsidRDefault="00FA6AFF" w:rsidP="007B2366">
            <w:pPr>
              <w:spacing w:after="0" w:line="259" w:lineRule="auto"/>
              <w:ind w:left="0" w:right="56" w:firstLine="0"/>
              <w:jc w:val="center"/>
              <w:rPr>
                <w:lang w:val="en-GB"/>
              </w:rPr>
            </w:pPr>
            <w:r w:rsidRPr="00562C50">
              <w:rPr>
                <w:lang w:val="en-GB"/>
              </w:rPr>
              <w:t>4 th and further assessment</w:t>
            </w:r>
            <w:r w:rsidRPr="00562C50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 </w:t>
            </w:r>
          </w:p>
        </w:tc>
      </w:tr>
      <w:tr w:rsidR="00FA6AFF" w:rsidTr="007B2366">
        <w:trPr>
          <w:trHeight w:val="432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FF" w:rsidRDefault="00FA6AFF" w:rsidP="007B2366">
            <w:pPr>
              <w:spacing w:after="0" w:line="259" w:lineRule="auto"/>
              <w:ind w:left="0" w:firstLine="0"/>
              <w:jc w:val="center"/>
            </w:pPr>
            <w: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0" w:right="56" w:firstLine="0"/>
              <w:jc w:val="center"/>
            </w:pPr>
            <w:r>
              <w:t>75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0" w:right="55" w:firstLine="0"/>
              <w:jc w:val="center"/>
            </w:pPr>
            <w:r>
              <w:t>75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0" w:right="52" w:firstLine="0"/>
              <w:jc w:val="center"/>
            </w:pPr>
            <w:r>
              <w:t>50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0" w:firstLine="0"/>
              <w:jc w:val="center"/>
            </w:pPr>
            <w:r>
              <w:t>50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A6AFF" w:rsidTr="007B2366">
        <w:trPr>
          <w:trHeight w:val="432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FF" w:rsidRDefault="00FA6AFF" w:rsidP="007B2366">
            <w:pPr>
              <w:spacing w:after="0" w:line="259" w:lineRule="auto"/>
              <w:ind w:left="0" w:firstLine="0"/>
              <w:jc w:val="center"/>
            </w:pPr>
            <w: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0" w:right="56" w:firstLine="0"/>
              <w:jc w:val="center"/>
            </w:pPr>
            <w:r>
              <w:t>50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0" w:right="55" w:firstLine="0"/>
              <w:jc w:val="center"/>
            </w:pPr>
            <w:r>
              <w:t>50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0" w:right="52" w:firstLine="0"/>
              <w:jc w:val="center"/>
            </w:pPr>
            <w:r>
              <w:t>50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0" w:firstLine="0"/>
              <w:jc w:val="center"/>
            </w:pPr>
            <w:r>
              <w:t>50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A6AFF" w:rsidTr="007B2366">
        <w:trPr>
          <w:trHeight w:val="427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0" w:right="62" w:firstLine="0"/>
              <w:jc w:val="center"/>
            </w:pPr>
            <w:r>
              <w:t xml:space="preserve"> 3*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0" w:right="58" w:firstLine="0"/>
              <w:jc w:val="center"/>
            </w:pPr>
            <w:r>
              <w:t>100/0-100*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0" w:right="58" w:firstLine="0"/>
              <w:jc w:val="center"/>
            </w:pPr>
            <w:r>
              <w:t>100/0-100*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0" w:right="53" w:firstLine="0"/>
              <w:jc w:val="center"/>
            </w:pPr>
            <w:r>
              <w:t>100/0-100*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0" w:right="62" w:firstLine="0"/>
              <w:jc w:val="center"/>
            </w:pPr>
            <w:r>
              <w:t>100/0-100*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A6AFF" w:rsidTr="007B2366">
        <w:trPr>
          <w:trHeight w:val="432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0" w:right="62" w:firstLine="0"/>
              <w:jc w:val="center"/>
            </w:pPr>
            <w:r>
              <w:t xml:space="preserve"> 4*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53" w:right="0" w:firstLine="0"/>
              <w:jc w:val="left"/>
            </w:pPr>
            <w:r>
              <w:t>50-100/100/0-100*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53" w:right="0" w:firstLine="0"/>
              <w:jc w:val="left"/>
            </w:pPr>
            <w:r>
              <w:t>50-100/100/0-100*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53" w:right="0" w:firstLine="0"/>
              <w:jc w:val="left"/>
            </w:pPr>
            <w:r>
              <w:t>50-100/100/0-100*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58" w:right="0" w:firstLine="0"/>
              <w:jc w:val="left"/>
            </w:pPr>
            <w:r>
              <w:t>50-100/100/0-100*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A6AFF" w:rsidTr="007B2366">
        <w:trPr>
          <w:trHeight w:val="427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FF" w:rsidRDefault="00FA6AFF" w:rsidP="007B2366">
            <w:pPr>
              <w:spacing w:after="0" w:line="259" w:lineRule="auto"/>
              <w:ind w:left="0" w:firstLine="0"/>
              <w:jc w:val="center"/>
            </w:pPr>
            <w: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0" w:right="56" w:firstLine="0"/>
              <w:jc w:val="center"/>
            </w:pPr>
            <w:r>
              <w:t>50-100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0" w:right="56" w:firstLine="0"/>
              <w:jc w:val="center"/>
            </w:pPr>
            <w:r>
              <w:t>50-100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0" w:right="51" w:firstLine="0"/>
              <w:jc w:val="center"/>
            </w:pPr>
            <w:r>
              <w:t>25-100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0" w:firstLine="0"/>
              <w:jc w:val="center"/>
            </w:pPr>
            <w:r>
              <w:t>25-100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A6AFF" w:rsidTr="007B2366">
        <w:trPr>
          <w:trHeight w:val="432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FF" w:rsidRDefault="00FA6AFF" w:rsidP="007B2366">
            <w:pPr>
              <w:spacing w:after="0" w:line="259" w:lineRule="auto"/>
              <w:ind w:left="0" w:firstLine="0"/>
              <w:jc w:val="center"/>
            </w:pPr>
            <w: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0" w:right="56" w:firstLine="0"/>
              <w:jc w:val="center"/>
            </w:pPr>
            <w:r>
              <w:t>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0" w:right="55" w:firstLine="0"/>
              <w:jc w:val="center"/>
            </w:pPr>
            <w:r>
              <w:t>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0" w:right="52" w:firstLine="0"/>
              <w:jc w:val="center"/>
            </w:pPr>
            <w:r>
              <w:t>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0" w:firstLine="0"/>
              <w:jc w:val="center"/>
            </w:pPr>
            <w:r>
              <w:t>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A6AFF" w:rsidTr="007B2366">
        <w:trPr>
          <w:trHeight w:val="427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FF" w:rsidRDefault="00FA6AFF" w:rsidP="007B2366">
            <w:pPr>
              <w:spacing w:after="0" w:line="259" w:lineRule="auto"/>
              <w:ind w:left="0" w:firstLine="0"/>
              <w:jc w:val="center"/>
            </w:pPr>
            <w: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FF" w:rsidRDefault="00FA6AFF" w:rsidP="007B2366">
            <w:pPr>
              <w:spacing w:after="0" w:line="259" w:lineRule="auto"/>
              <w:ind w:left="0" w:right="56" w:firstLine="0"/>
              <w:jc w:val="center"/>
            </w:pPr>
            <w:r>
              <w:t>10-100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FF" w:rsidRDefault="00FA6AFF" w:rsidP="007B2366">
            <w:pPr>
              <w:spacing w:after="0" w:line="259" w:lineRule="auto"/>
              <w:ind w:left="0" w:right="56" w:firstLine="0"/>
              <w:jc w:val="center"/>
            </w:pPr>
            <w:r>
              <w:t>10-100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FF" w:rsidRDefault="00FA6AFF" w:rsidP="007B2366">
            <w:pPr>
              <w:spacing w:after="0" w:line="259" w:lineRule="auto"/>
              <w:ind w:left="0" w:right="51" w:firstLine="0"/>
              <w:jc w:val="center"/>
            </w:pPr>
            <w:r>
              <w:t>10-100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FF" w:rsidRDefault="00FA6AFF" w:rsidP="007B2366">
            <w:pPr>
              <w:spacing w:after="0" w:line="259" w:lineRule="auto"/>
              <w:ind w:left="0" w:firstLine="0"/>
              <w:jc w:val="center"/>
            </w:pPr>
            <w:r>
              <w:t>10-100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A6AFF" w:rsidTr="007B2366">
        <w:trPr>
          <w:trHeight w:val="433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FF" w:rsidRDefault="00FA6AFF" w:rsidP="007B2366">
            <w:pPr>
              <w:spacing w:after="0" w:line="259" w:lineRule="auto"/>
              <w:ind w:left="0" w:firstLine="0"/>
              <w:jc w:val="center"/>
            </w:pPr>
            <w: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0" w:right="56" w:firstLine="0"/>
              <w:jc w:val="center"/>
            </w:pPr>
            <w:r>
              <w:t>25-100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0" w:right="56" w:firstLine="0"/>
              <w:jc w:val="center"/>
            </w:pPr>
            <w:r>
              <w:t>25-100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0" w:right="51" w:firstLine="0"/>
              <w:jc w:val="center"/>
            </w:pPr>
            <w:r>
              <w:t>10-100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0" w:firstLine="0"/>
              <w:jc w:val="center"/>
            </w:pPr>
            <w:r>
              <w:t>10-100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A6AFF" w:rsidTr="007B2366">
        <w:trPr>
          <w:trHeight w:val="432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FF" w:rsidRDefault="00FA6AFF" w:rsidP="007B2366">
            <w:pPr>
              <w:spacing w:after="0" w:line="259" w:lineRule="auto"/>
              <w:ind w:left="0" w:firstLine="0"/>
              <w:jc w:val="center"/>
            </w:pPr>
            <w: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0" w:right="56" w:firstLine="0"/>
              <w:jc w:val="center"/>
            </w:pPr>
            <w:r>
              <w:t>50-100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0" w:firstLine="0"/>
              <w:jc w:val="center"/>
            </w:pPr>
            <w:r>
              <w:t>25-50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0" w:right="56" w:firstLine="0"/>
              <w:jc w:val="center"/>
            </w:pPr>
            <w:r>
              <w:t>0-25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0" w:right="56" w:firstLine="0"/>
              <w:jc w:val="center"/>
            </w:pPr>
            <w:r>
              <w:t>0-25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A6AFF" w:rsidTr="007B2366">
        <w:trPr>
          <w:trHeight w:val="427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0" w:firstLine="0"/>
              <w:jc w:val="center"/>
            </w:pPr>
            <w:r>
              <w:t>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0" w:right="56" w:firstLine="0"/>
              <w:jc w:val="center"/>
            </w:pPr>
            <w:r>
              <w:t>75-100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0" w:firstLine="0"/>
              <w:jc w:val="center"/>
            </w:pPr>
            <w:r>
              <w:t>25-75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FF" w:rsidRDefault="00FA6AFF" w:rsidP="007B2366">
            <w:pPr>
              <w:spacing w:after="0" w:line="259" w:lineRule="auto"/>
              <w:ind w:left="0" w:right="60" w:firstLine="0"/>
              <w:jc w:val="center"/>
            </w:pPr>
            <w: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FF" w:rsidRDefault="00FA6AFF" w:rsidP="007B2366">
            <w:pPr>
              <w:spacing w:after="0" w:line="259" w:lineRule="auto"/>
              <w:ind w:left="0" w:firstLine="0"/>
              <w:jc w:val="center"/>
            </w:pPr>
            <w: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A6AFF" w:rsidTr="007B2366">
        <w:trPr>
          <w:trHeight w:val="432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0" w:firstLine="0"/>
              <w:jc w:val="center"/>
            </w:pPr>
            <w:r>
              <w:t>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0" w:right="57" w:firstLine="0"/>
              <w:jc w:val="center"/>
            </w:pPr>
            <w:r>
              <w:t>30/20/10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FF" w:rsidRDefault="00FA6AFF" w:rsidP="007B2366">
            <w:pPr>
              <w:spacing w:after="0" w:line="259" w:lineRule="auto"/>
              <w:ind w:left="0" w:right="65" w:firstLine="0"/>
              <w:jc w:val="center"/>
            </w:pPr>
            <w: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FF" w:rsidRDefault="00FA6AFF" w:rsidP="007B2366">
            <w:pPr>
              <w:spacing w:after="0" w:line="259" w:lineRule="auto"/>
              <w:ind w:left="0" w:right="60" w:firstLine="0"/>
              <w:jc w:val="center"/>
            </w:pPr>
            <w: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FF" w:rsidRDefault="00FA6AFF" w:rsidP="007B2366">
            <w:pPr>
              <w:spacing w:after="0" w:line="259" w:lineRule="auto"/>
              <w:ind w:left="0" w:firstLine="0"/>
              <w:jc w:val="center"/>
            </w:pPr>
            <w: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A6AFF" w:rsidTr="007B2366">
        <w:trPr>
          <w:trHeight w:val="42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FF" w:rsidRDefault="00FA6AFF" w:rsidP="007B2366">
            <w:pPr>
              <w:spacing w:after="0" w:line="259" w:lineRule="auto"/>
              <w:ind w:left="0" w:firstLine="0"/>
              <w:jc w:val="center"/>
            </w:pPr>
            <w:r>
              <w:t>12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FF" w:rsidRDefault="00FA6AFF" w:rsidP="007B2366">
            <w:pPr>
              <w:spacing w:after="0" w:line="259" w:lineRule="auto"/>
              <w:ind w:left="0" w:right="51" w:firstLine="0"/>
              <w:jc w:val="center"/>
            </w:pPr>
            <w:r>
              <w:t>0-100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FF" w:rsidRDefault="00FA6AFF" w:rsidP="007B2366">
            <w:pPr>
              <w:spacing w:after="0" w:line="259" w:lineRule="auto"/>
              <w:ind w:left="0" w:firstLine="0"/>
              <w:jc w:val="center"/>
            </w:pPr>
            <w:r>
              <w:t>0-100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FF" w:rsidRDefault="00FA6AFF" w:rsidP="007B2366">
            <w:pPr>
              <w:spacing w:after="0" w:line="259" w:lineRule="auto"/>
              <w:ind w:left="0" w:right="56" w:firstLine="0"/>
              <w:jc w:val="center"/>
            </w:pPr>
            <w:r>
              <w:t>0-100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FF" w:rsidRDefault="00FA6AFF" w:rsidP="007B2366">
            <w:pPr>
              <w:spacing w:after="0" w:line="259" w:lineRule="auto"/>
              <w:ind w:left="0" w:right="56" w:firstLine="0"/>
              <w:jc w:val="center"/>
            </w:pPr>
            <w:r>
              <w:t>0-100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A6AFF" w:rsidTr="007B2366">
        <w:trPr>
          <w:trHeight w:val="432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0" w:firstLine="0"/>
              <w:jc w:val="center"/>
            </w:pPr>
            <w:r>
              <w:t>13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0" w:right="57" w:firstLine="0"/>
              <w:jc w:val="center"/>
            </w:pPr>
            <w:r>
              <w:t>100/80/50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0" w:right="57" w:firstLine="0"/>
              <w:jc w:val="center"/>
            </w:pPr>
            <w:r>
              <w:t>100/80/50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0" w:right="52" w:firstLine="0"/>
              <w:jc w:val="center"/>
            </w:pPr>
            <w:r>
              <w:t>100/80/50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0" w:firstLine="0"/>
              <w:jc w:val="center"/>
            </w:pPr>
            <w:r>
              <w:t>100/80/50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A6AFF" w:rsidTr="007B2366">
        <w:trPr>
          <w:trHeight w:val="432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0" w:firstLine="0"/>
              <w:jc w:val="center"/>
            </w:pPr>
            <w:r>
              <w:t>14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0" w:right="57" w:firstLine="0"/>
              <w:jc w:val="center"/>
            </w:pPr>
            <w:r>
              <w:t>100/85/70/50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0" w:right="57" w:firstLine="0"/>
              <w:jc w:val="center"/>
            </w:pPr>
            <w:r>
              <w:t>100/85/70/50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0" w:right="52" w:firstLine="0"/>
              <w:jc w:val="center"/>
            </w:pPr>
            <w:r>
              <w:t>100/85/70/50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0" w:firstLine="0"/>
              <w:jc w:val="center"/>
            </w:pPr>
            <w:r>
              <w:t>100/85/70/50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A6AFF" w:rsidTr="007B2366">
        <w:trPr>
          <w:trHeight w:val="427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0" w:firstLine="0"/>
              <w:jc w:val="center"/>
            </w:pPr>
            <w:r>
              <w:lastRenderedPageBreak/>
              <w:t>15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0" w:right="51" w:firstLine="0"/>
              <w:jc w:val="center"/>
            </w:pPr>
            <w:r>
              <w:t>0-100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0" w:firstLine="0"/>
              <w:jc w:val="center"/>
            </w:pPr>
            <w:r>
              <w:t>0-100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0" w:right="56" w:firstLine="0"/>
              <w:jc w:val="center"/>
            </w:pPr>
            <w:r>
              <w:t>0-100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0" w:right="56" w:firstLine="0"/>
              <w:jc w:val="center"/>
            </w:pPr>
            <w:r>
              <w:t>0-100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A6AFF" w:rsidTr="007B2366">
        <w:trPr>
          <w:trHeight w:val="432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0" w:firstLine="0"/>
              <w:jc w:val="center"/>
            </w:pPr>
            <w:r>
              <w:t>16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0" w:right="51" w:firstLine="0"/>
              <w:jc w:val="center"/>
            </w:pPr>
            <w:r>
              <w:t>0-100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0" w:firstLine="0"/>
              <w:jc w:val="center"/>
            </w:pPr>
            <w:r>
              <w:t xml:space="preserve">0-100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0" w:right="56" w:firstLine="0"/>
              <w:jc w:val="center"/>
            </w:pPr>
            <w:r>
              <w:t>0-100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0" w:right="56" w:firstLine="0"/>
              <w:jc w:val="center"/>
            </w:pPr>
            <w:r>
              <w:t>0-100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A6AFF" w:rsidTr="007B2366">
        <w:trPr>
          <w:trHeight w:val="427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0" w:firstLine="0"/>
              <w:jc w:val="center"/>
            </w:pPr>
            <w:r>
              <w:t>17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0" w:right="56" w:firstLine="0"/>
              <w:jc w:val="center"/>
            </w:pPr>
            <w:r>
              <w:t>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0" w:right="55" w:firstLine="0"/>
              <w:jc w:val="center"/>
            </w:pPr>
            <w:r>
              <w:t>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0" w:right="52" w:firstLine="0"/>
              <w:jc w:val="center"/>
            </w:pPr>
            <w:r>
              <w:t>80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0" w:firstLine="0"/>
              <w:jc w:val="center"/>
            </w:pPr>
            <w:r>
              <w:t>80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A6AFF" w:rsidTr="007B2366">
        <w:trPr>
          <w:trHeight w:val="432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0" w:right="62" w:firstLine="0"/>
              <w:jc w:val="center"/>
            </w:pPr>
            <w:r>
              <w:t>18</w:t>
            </w:r>
            <w:r>
              <w:rPr>
                <w:sz w:val="12"/>
              </w:rPr>
              <w:t>**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0" w:right="51" w:firstLine="0"/>
              <w:jc w:val="center"/>
            </w:pPr>
            <w:r>
              <w:t>0-100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0" w:firstLine="0"/>
              <w:jc w:val="center"/>
            </w:pPr>
            <w:r>
              <w:t>0-100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0" w:right="56" w:firstLine="0"/>
              <w:jc w:val="center"/>
            </w:pPr>
            <w:r>
              <w:t>0-100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F" w:rsidRDefault="00FA6AFF" w:rsidP="007B2366">
            <w:pPr>
              <w:spacing w:after="0" w:line="259" w:lineRule="auto"/>
              <w:ind w:left="0" w:right="56" w:firstLine="0"/>
              <w:jc w:val="center"/>
            </w:pPr>
            <w:r>
              <w:t>0-100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009C6" w:rsidRPr="0005711B" w:rsidRDefault="00B009C6" w:rsidP="00B009C6">
      <w:pPr>
        <w:rPr>
          <w:rFonts w:ascii="Technika Book" w:hAnsi="Technika Book"/>
          <w:sz w:val="18"/>
          <w:szCs w:val="18"/>
          <w:lang w:val="en-GB"/>
        </w:rPr>
      </w:pPr>
    </w:p>
    <w:p w:rsidR="00B009C6" w:rsidRPr="002743CC" w:rsidRDefault="00B009C6" w:rsidP="00B009C6">
      <w:pPr>
        <w:autoSpaceDE w:val="0"/>
        <w:autoSpaceDN w:val="0"/>
        <w:adjustRightInd w:val="0"/>
        <w:spacing w:after="0" w:line="240" w:lineRule="auto"/>
        <w:rPr>
          <w:rFonts w:ascii="Technika Book" w:hAnsi="Technika Book" w:cs="Courier New"/>
          <w:sz w:val="16"/>
          <w:szCs w:val="16"/>
          <w:lang w:val="en-GB"/>
        </w:rPr>
      </w:pPr>
      <w:r w:rsidRPr="0005711B">
        <w:rPr>
          <w:rFonts w:ascii="Technika Book" w:hAnsi="Technika Book" w:cs="Courier New"/>
          <w:sz w:val="18"/>
          <w:szCs w:val="18"/>
          <w:lang w:val="en-GB"/>
        </w:rPr>
        <w:t xml:space="preserve">* </w:t>
      </w:r>
      <w:r w:rsidRPr="002743CC">
        <w:rPr>
          <w:rFonts w:ascii="Technika Book" w:hAnsi="Technika Book" w:cs="Courier New"/>
          <w:sz w:val="16"/>
          <w:szCs w:val="16"/>
          <w:lang w:val="en-GB"/>
        </w:rPr>
        <w:t>In case the decisive moment (when the student turns 26 in case of reason N.3 or 3 years of age of a child in case of reason 4</w:t>
      </w:r>
      <w:r>
        <w:rPr>
          <w:rFonts w:ascii="Technika Book" w:hAnsi="Technika Book" w:cs="Courier New"/>
          <w:sz w:val="16"/>
          <w:szCs w:val="16"/>
          <w:lang w:val="en-GB"/>
        </w:rPr>
        <w:t>)</w:t>
      </w:r>
      <w:r w:rsidRPr="002743CC">
        <w:rPr>
          <w:rFonts w:ascii="Technika Book" w:hAnsi="Technika Book" w:cs="Courier New"/>
          <w:sz w:val="16"/>
          <w:szCs w:val="16"/>
          <w:lang w:val="en-GB"/>
        </w:rPr>
        <w:t xml:space="preserve"> occurs during the assessment period, the fee is calculated </w:t>
      </w:r>
      <w:r w:rsidR="00181AFB">
        <w:rPr>
          <w:rFonts w:ascii="Technika Book" w:hAnsi="Technika Book" w:cs="Courier New"/>
          <w:sz w:val="16"/>
          <w:szCs w:val="16"/>
          <w:lang w:val="en-GB"/>
        </w:rPr>
        <w:t>based on</w:t>
      </w:r>
      <w:r w:rsidRPr="002743CC">
        <w:rPr>
          <w:rFonts w:ascii="Technika Book" w:hAnsi="Technika Book" w:cs="Courier New"/>
          <w:sz w:val="16"/>
          <w:szCs w:val="16"/>
          <w:lang w:val="en-GB"/>
        </w:rPr>
        <w:t xml:space="preserve"> the number of days until the decisive moment. </w:t>
      </w:r>
    </w:p>
    <w:p w:rsidR="00B009C6" w:rsidRPr="002743CC" w:rsidRDefault="00B009C6" w:rsidP="00B009C6">
      <w:pPr>
        <w:rPr>
          <w:rFonts w:ascii="Technika Book" w:hAnsi="Technika Book" w:cs="Courier New"/>
          <w:sz w:val="16"/>
          <w:szCs w:val="16"/>
          <w:lang w:val="en-GB"/>
        </w:rPr>
      </w:pPr>
      <w:r w:rsidRPr="002743CC">
        <w:rPr>
          <w:rFonts w:ascii="Technika Book" w:hAnsi="Technika Book" w:cs="Courier New"/>
          <w:sz w:val="16"/>
          <w:szCs w:val="16"/>
          <w:lang w:val="en-GB"/>
        </w:rPr>
        <w:t>** The waiver is directly proportional to the number of days studied in the bachelor study in the Czech Republic</w:t>
      </w:r>
      <w:r>
        <w:rPr>
          <w:rFonts w:ascii="Technika Book" w:hAnsi="Technika Book" w:cs="Courier New"/>
          <w:sz w:val="16"/>
          <w:szCs w:val="16"/>
          <w:lang w:val="en-GB"/>
        </w:rPr>
        <w:t>,</w:t>
      </w:r>
      <w:r w:rsidRPr="002743CC">
        <w:rPr>
          <w:rFonts w:ascii="Technika Book" w:hAnsi="Technika Book" w:cs="Courier New"/>
          <w:sz w:val="16"/>
          <w:szCs w:val="16"/>
          <w:lang w:val="en-GB"/>
        </w:rPr>
        <w:t xml:space="preserve"> </w:t>
      </w:r>
      <w:r>
        <w:rPr>
          <w:rFonts w:ascii="Technika Book" w:hAnsi="Technika Book" w:cs="Courier New"/>
          <w:sz w:val="16"/>
          <w:szCs w:val="16"/>
          <w:lang w:val="en-GB"/>
        </w:rPr>
        <w:t>based on</w:t>
      </w:r>
      <w:r w:rsidRPr="002743CC">
        <w:rPr>
          <w:rFonts w:ascii="Technika Book" w:hAnsi="Technika Book" w:cs="Courier New"/>
          <w:sz w:val="16"/>
          <w:szCs w:val="16"/>
          <w:lang w:val="en-GB"/>
        </w:rPr>
        <w:t xml:space="preserve"> the information from the registry.</w:t>
      </w:r>
    </w:p>
    <w:p w:rsidR="008004B8" w:rsidRDefault="008004B8">
      <w:pPr>
        <w:spacing w:after="0" w:line="259" w:lineRule="auto"/>
        <w:ind w:left="0" w:right="0" w:firstLine="0"/>
        <w:jc w:val="left"/>
      </w:pPr>
    </w:p>
    <w:p w:rsidR="00B009C6" w:rsidRPr="00AD53E3" w:rsidRDefault="00B009C6" w:rsidP="00B009C6">
      <w:pPr>
        <w:pStyle w:val="Default"/>
        <w:ind w:left="426"/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</w:pPr>
      <w:r w:rsidRPr="00AD53E3"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  <w:t>Notice:</w:t>
      </w:r>
    </w:p>
    <w:p w:rsidR="00B009C6" w:rsidRPr="00AD53E3" w:rsidRDefault="00B009C6" w:rsidP="00B009C6">
      <w:pPr>
        <w:pStyle w:val="Default"/>
        <w:ind w:left="426"/>
        <w:jc w:val="both"/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</w:pPr>
    </w:p>
    <w:p w:rsidR="00B009C6" w:rsidRPr="00FA5FBF" w:rsidRDefault="00B009C6" w:rsidP="00B127C6">
      <w:pPr>
        <w:pStyle w:val="Default"/>
        <w:numPr>
          <w:ilvl w:val="0"/>
          <w:numId w:val="11"/>
        </w:numPr>
        <w:jc w:val="both"/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</w:pPr>
      <w:r w:rsidRPr="00FA5FBF"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  <w:t>If the time limit for the submission of the appeal against the assessment of the fee has lapsed</w:t>
      </w:r>
      <w:r w:rsidR="00F6334B" w:rsidRPr="00FA5FBF"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  <w:t xml:space="preserve">, the appeal against assessment of the fee together with the application for waiver, reduction or deferral of the due date cannot be allowed, despite having documented the </w:t>
      </w:r>
      <w:r w:rsidR="00D070F4" w:rsidRPr="00FA5FBF"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  <w:t>above-mentioned reasons</w:t>
      </w:r>
      <w:r w:rsidR="00F6334B" w:rsidRPr="00FA5FBF"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  <w:t>.</w:t>
      </w:r>
      <w:r w:rsidRPr="00FA5FBF"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  <w:t xml:space="preserve"> </w:t>
      </w:r>
      <w:r w:rsidR="00F6334B" w:rsidRPr="00FA5FBF"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  <w:t>Missed appeal can be waived</w:t>
      </w:r>
      <w:r w:rsidR="00DB6637"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  <w:t>,</w:t>
      </w:r>
      <w:r w:rsidR="00F6334B" w:rsidRPr="00FA5FBF"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  <w:t xml:space="preserve"> if an application for waiver of the </w:t>
      </w:r>
      <w:r w:rsidR="00EA4AB9" w:rsidRPr="00FA5FBF"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  <w:t xml:space="preserve">missed </w:t>
      </w:r>
      <w:r w:rsidR="00F6334B" w:rsidRPr="00FA5FBF"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  <w:t>appeal is lodged within 15 days from the day</w:t>
      </w:r>
      <w:r w:rsidR="00DB6637"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  <w:t>,</w:t>
      </w:r>
      <w:r w:rsidR="00F6334B" w:rsidRPr="00FA5FBF"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  <w:t xml:space="preserve"> </w:t>
      </w:r>
      <w:r w:rsidR="00D070F4" w:rsidRPr="00FA5FBF"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  <w:t>when</w:t>
      </w:r>
      <w:r w:rsidR="00F6334B" w:rsidRPr="00FA5FBF"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  <w:t xml:space="preserve"> the </w:t>
      </w:r>
      <w:r w:rsidR="00D070F4" w:rsidRPr="00FA5FBF"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  <w:t>obstacle, which prevented lodging the appeal,</w:t>
      </w:r>
      <w:r w:rsidR="00F6334B" w:rsidRPr="00FA5FBF"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  <w:t xml:space="preserve"> ceased to exist. It </w:t>
      </w:r>
      <w:r w:rsidR="00D070F4" w:rsidRPr="00FA5FBF"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  <w:t>must</w:t>
      </w:r>
      <w:r w:rsidR="00F6334B" w:rsidRPr="00FA5FBF"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  <w:t xml:space="preserve"> be lodged together with the missed appeal and the student </w:t>
      </w:r>
      <w:r w:rsidR="005E3E76" w:rsidRPr="00FA5FBF"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  <w:t>must prove</w:t>
      </w:r>
      <w:r w:rsidR="00F6334B" w:rsidRPr="00FA5FBF"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  <w:t xml:space="preserve"> that there were serious </w:t>
      </w:r>
      <w:r w:rsidR="00D070F4" w:rsidRPr="00FA5FBF"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  <w:t>reasons, which prevented him</w:t>
      </w:r>
      <w:r w:rsidR="005E3E76" w:rsidRPr="00FA5FBF"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  <w:t xml:space="preserve"> / her</w:t>
      </w:r>
      <w:r w:rsidR="00D070F4" w:rsidRPr="00FA5FBF"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  <w:t xml:space="preserve"> from</w:t>
      </w:r>
      <w:r w:rsidR="005E3E76" w:rsidRPr="00FA5FBF"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  <w:t xml:space="preserve"> doing so</w:t>
      </w:r>
      <w:r w:rsidR="00D070F4" w:rsidRPr="00FA5FBF"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  <w:t>,</w:t>
      </w:r>
      <w:r w:rsidR="00F6334B" w:rsidRPr="00FA5FBF"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  <w:t xml:space="preserve"> and which were not his/her fault.</w:t>
      </w:r>
    </w:p>
    <w:p w:rsidR="00F6334B" w:rsidRPr="00FA5FBF" w:rsidRDefault="00F6334B" w:rsidP="00F6334B">
      <w:pPr>
        <w:pStyle w:val="Default"/>
        <w:jc w:val="both"/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</w:pPr>
    </w:p>
    <w:p w:rsidR="00B009C6" w:rsidRPr="00FA5FBF" w:rsidRDefault="008D47B7" w:rsidP="008D47B7">
      <w:pPr>
        <w:pStyle w:val="Default"/>
        <w:numPr>
          <w:ilvl w:val="0"/>
          <w:numId w:val="11"/>
        </w:numPr>
        <w:jc w:val="both"/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</w:pPr>
      <w:r w:rsidRPr="00FA5FBF"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  <w:t>S</w:t>
      </w:r>
      <w:r w:rsidR="00B009C6" w:rsidRPr="00FA5FBF"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  <w:t>tudents</w:t>
      </w:r>
      <w:r w:rsidR="004F1770"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  <w:t>,</w:t>
      </w:r>
      <w:r w:rsidR="00B009C6" w:rsidRPr="00FA5FBF"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  <w:t xml:space="preserve"> who committed a disciplinary transgression</w:t>
      </w:r>
      <w:r w:rsidR="004F1770"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  <w:t>,</w:t>
      </w:r>
      <w:r w:rsidRPr="00FA5FBF"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  <w:t xml:space="preserve"> are not entitled to apply for reduction of the fee due to reasons 9 to </w:t>
      </w:r>
      <w:r w:rsidR="00562C50" w:rsidRPr="00FA5FBF"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  <w:t>18.</w:t>
      </w:r>
    </w:p>
    <w:p w:rsidR="008D47B7" w:rsidRPr="00FA5FBF" w:rsidRDefault="008D47B7" w:rsidP="008D47B7">
      <w:pPr>
        <w:pStyle w:val="Default"/>
        <w:jc w:val="both"/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</w:pPr>
    </w:p>
    <w:p w:rsidR="00B009C6" w:rsidRPr="00FA5FBF" w:rsidRDefault="00B009C6" w:rsidP="00B127C6">
      <w:pPr>
        <w:pStyle w:val="Default"/>
        <w:numPr>
          <w:ilvl w:val="0"/>
          <w:numId w:val="11"/>
        </w:numPr>
        <w:jc w:val="both"/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</w:pPr>
      <w:r w:rsidRPr="00FA5FBF"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  <w:t>In case of c</w:t>
      </w:r>
      <w:r w:rsidR="00562C50"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  <w:t xml:space="preserve">oncurrence of more reasons for </w:t>
      </w:r>
      <w:r w:rsidRPr="00FA5FBF"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  <w:t>waiver</w:t>
      </w:r>
      <w:r w:rsidR="00B127C6" w:rsidRPr="00FA5FBF"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  <w:t xml:space="preserve"> o</w:t>
      </w:r>
      <w:r w:rsidR="00C36976" w:rsidRPr="00FA5FBF"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  <w:t>r</w:t>
      </w:r>
      <w:r w:rsidR="00B127C6" w:rsidRPr="00FA5FBF"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  <w:t xml:space="preserve"> </w:t>
      </w:r>
      <w:r w:rsidRPr="00FA5FBF"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  <w:t xml:space="preserve">reduction of the fee, each case is </w:t>
      </w:r>
      <w:r w:rsidR="00D070F4" w:rsidRPr="00FA5FBF"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  <w:t>considered</w:t>
      </w:r>
      <w:r w:rsidRPr="00FA5FBF"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  <w:t xml:space="preserve"> individually taking into consideration the listed limits.</w:t>
      </w:r>
    </w:p>
    <w:p w:rsidR="00B009C6" w:rsidRPr="00FA5FBF" w:rsidRDefault="00B009C6" w:rsidP="00B009C6">
      <w:pPr>
        <w:pStyle w:val="Default"/>
        <w:ind w:left="851"/>
        <w:jc w:val="both"/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</w:pPr>
    </w:p>
    <w:p w:rsidR="00B009C6" w:rsidRPr="00FA5FBF" w:rsidRDefault="002E5685" w:rsidP="00B127C6">
      <w:pPr>
        <w:pStyle w:val="Default"/>
        <w:numPr>
          <w:ilvl w:val="0"/>
          <w:numId w:val="11"/>
        </w:numPr>
        <w:jc w:val="both"/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</w:pPr>
      <w:r w:rsidRPr="00FA5FBF"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  <w:t xml:space="preserve">The </w:t>
      </w:r>
      <w:r w:rsidR="002B73ED"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  <w:t xml:space="preserve">tuition fee is </w:t>
      </w:r>
      <w:r w:rsidR="00B60202"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  <w:t>set</w:t>
      </w:r>
      <w:r w:rsidR="002B73ED"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  <w:t xml:space="preserve"> for </w:t>
      </w:r>
      <w:r w:rsidR="009E3E68"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  <w:t xml:space="preserve">each </w:t>
      </w:r>
      <w:r w:rsidR="00B009C6" w:rsidRPr="00FA5FBF"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  <w:t>bachelor or master study program</w:t>
      </w:r>
      <w:r w:rsidR="002B73ED"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  <w:t xml:space="preserve"> individually</w:t>
      </w:r>
      <w:r w:rsidR="00B009C6" w:rsidRPr="00FA5FBF"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  <w:t>.</w:t>
      </w:r>
      <w:r w:rsidR="00D070F4" w:rsidRPr="00FA5FBF"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  <w:t xml:space="preserve"> The same applies to the</w:t>
      </w:r>
      <w:r w:rsidR="00B009C6" w:rsidRPr="00FA5FBF"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  <w:t xml:space="preserve"> appeal against the assessment and </w:t>
      </w:r>
      <w:r w:rsidR="00D070F4" w:rsidRPr="00FA5FBF"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  <w:t xml:space="preserve">considering the </w:t>
      </w:r>
      <w:r w:rsidR="00B009C6" w:rsidRPr="00FA5FBF"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  <w:t xml:space="preserve">application for waiver or reduction of the fee and </w:t>
      </w:r>
      <w:r w:rsidR="00D070F4" w:rsidRPr="00FA5FBF"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  <w:t xml:space="preserve">deferral of the </w:t>
      </w:r>
      <w:r w:rsidR="00B009C6" w:rsidRPr="00FA5FBF"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  <w:t>due date</w:t>
      </w:r>
      <w:r w:rsidR="00D070F4" w:rsidRPr="00FA5FBF">
        <w:rPr>
          <w:rFonts w:ascii="Technika Light" w:eastAsia="Calibri" w:hAnsi="Technika Light"/>
          <w:color w:val="auto"/>
          <w:sz w:val="20"/>
          <w:szCs w:val="20"/>
          <w:lang w:val="en-GB" w:eastAsia="en-US"/>
        </w:rPr>
        <w:t>.</w:t>
      </w:r>
    </w:p>
    <w:p w:rsidR="008004B8" w:rsidRDefault="008004B8" w:rsidP="00B009C6">
      <w:pPr>
        <w:spacing w:after="6"/>
        <w:ind w:left="62" w:right="57"/>
      </w:pPr>
    </w:p>
    <w:sectPr w:rsidR="008004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219" w:right="1347" w:bottom="1172" w:left="1416" w:header="708" w:footer="8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DD1" w:rsidRDefault="000F3DD1">
      <w:pPr>
        <w:spacing w:after="0" w:line="240" w:lineRule="auto"/>
      </w:pPr>
      <w:r>
        <w:separator/>
      </w:r>
    </w:p>
  </w:endnote>
  <w:endnote w:type="continuationSeparator" w:id="0">
    <w:p w:rsidR="000F3DD1" w:rsidRDefault="000F3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echnika">
    <w:altName w:val="Liberation Mono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chnika Light">
    <w:altName w:val="Liberation Mono"/>
    <w:panose1 w:val="00000300000000000000"/>
    <w:charset w:val="EE"/>
    <w:family w:val="auto"/>
    <w:pitch w:val="variable"/>
    <w:sig w:usb0="00000087" w:usb1="00000001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RomNo9L-Regu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echnika Book">
    <w:altName w:val="Liberation Mono"/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4B8" w:rsidRDefault="00B01D47">
    <w:pPr>
      <w:spacing w:after="137" w:line="259" w:lineRule="auto"/>
      <w:ind w:left="0" w:right="6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6"/>
      </w:rPr>
      <w:t>2</w:t>
    </w:r>
    <w:r>
      <w:rPr>
        <w:rFonts w:ascii="Calibri" w:eastAsia="Calibri" w:hAnsi="Calibri" w:cs="Calibri"/>
        <w:sz w:val="16"/>
      </w:rPr>
      <w:fldChar w:fldCharType="end"/>
    </w:r>
    <w:r>
      <w:rPr>
        <w:rFonts w:ascii="Calibri" w:eastAsia="Calibri" w:hAnsi="Calibri" w:cs="Calibri"/>
        <w:sz w:val="16"/>
      </w:rPr>
      <w:t xml:space="preserve"> </w:t>
    </w:r>
  </w:p>
  <w:p w:rsidR="008004B8" w:rsidRDefault="00B01D4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4B8" w:rsidRDefault="00B01D47">
    <w:pPr>
      <w:spacing w:after="137" w:line="259" w:lineRule="auto"/>
      <w:ind w:left="0" w:right="6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6D7D" w:rsidRPr="00D56D7D">
      <w:rPr>
        <w:rFonts w:ascii="Calibri" w:eastAsia="Calibri" w:hAnsi="Calibri" w:cs="Calibri"/>
        <w:noProof/>
        <w:sz w:val="16"/>
      </w:rPr>
      <w:t>4</w:t>
    </w:r>
    <w:r>
      <w:rPr>
        <w:rFonts w:ascii="Calibri" w:eastAsia="Calibri" w:hAnsi="Calibri" w:cs="Calibri"/>
        <w:sz w:val="16"/>
      </w:rPr>
      <w:fldChar w:fldCharType="end"/>
    </w:r>
    <w:r>
      <w:rPr>
        <w:rFonts w:ascii="Calibri" w:eastAsia="Calibri" w:hAnsi="Calibri" w:cs="Calibri"/>
        <w:sz w:val="16"/>
      </w:rPr>
      <w:t xml:space="preserve"> </w:t>
    </w:r>
  </w:p>
  <w:p w:rsidR="008004B8" w:rsidRDefault="00B01D4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4B8" w:rsidRDefault="00B01D47">
    <w:pPr>
      <w:spacing w:after="126" w:line="259" w:lineRule="auto"/>
      <w:ind w:left="0" w:right="6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6D7D" w:rsidRPr="00D56D7D">
      <w:rPr>
        <w:noProof/>
        <w:sz w:val="16"/>
      </w:rPr>
      <w:t>1</w:t>
    </w:r>
    <w:r>
      <w:rPr>
        <w:sz w:val="16"/>
      </w:rPr>
      <w:fldChar w:fldCharType="end"/>
    </w:r>
  </w:p>
  <w:p w:rsidR="008004B8" w:rsidRDefault="00B01D4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DD1" w:rsidRDefault="000F3DD1">
      <w:pPr>
        <w:spacing w:after="12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0F3DD1" w:rsidRDefault="000F3DD1">
      <w:pPr>
        <w:spacing w:after="12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4B8" w:rsidRDefault="00B01D47">
    <w:pPr>
      <w:spacing w:after="0" w:line="259" w:lineRule="auto"/>
      <w:ind w:left="0" w:right="19" w:firstLine="0"/>
      <w:jc w:val="center"/>
    </w:pPr>
    <w:r>
      <w:rPr>
        <w:rFonts w:ascii="Calibri" w:eastAsia="Calibri" w:hAnsi="Calibri" w:cs="Calibri"/>
        <w:i/>
      </w:rPr>
      <w:t xml:space="preserve"> </w:t>
    </w:r>
  </w:p>
  <w:p w:rsidR="008004B8" w:rsidRDefault="00B01D47">
    <w:pPr>
      <w:spacing w:after="0" w:line="259" w:lineRule="auto"/>
      <w:ind w:left="0" w:right="64" w:firstLine="0"/>
      <w:jc w:val="center"/>
    </w:pPr>
    <w:r>
      <w:rPr>
        <w:i/>
      </w:rPr>
      <w:t xml:space="preserve">Statut Českého vysokého učení technického v Praze </w:t>
    </w:r>
  </w:p>
  <w:p w:rsidR="008004B8" w:rsidRDefault="00B01D47">
    <w:pPr>
      <w:spacing w:after="0" w:line="259" w:lineRule="auto"/>
      <w:ind w:left="26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915670</wp:posOffset>
              </wp:positionH>
              <wp:positionV relativeFrom="page">
                <wp:posOffset>434340</wp:posOffset>
              </wp:positionV>
              <wp:extent cx="5760720" cy="3175"/>
              <wp:effectExtent l="0" t="0" r="0" b="0"/>
              <wp:wrapSquare wrapText="bothSides"/>
              <wp:docPr id="93469" name="Group 934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720" cy="3175"/>
                        <a:chOff x="0" y="0"/>
                        <a:chExt cx="5760720" cy="3175"/>
                      </a:xfrm>
                    </wpg:grpSpPr>
                    <wps:wsp>
                      <wps:cNvPr id="93470" name="Shape 93470"/>
                      <wps:cNvSpPr/>
                      <wps:spPr>
                        <a:xfrm>
                          <a:off x="0" y="0"/>
                          <a:ext cx="576072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720">
                              <a:moveTo>
                                <a:pt x="0" y="0"/>
                              </a:moveTo>
                              <a:lnTo>
                                <a:pt x="5760720" y="0"/>
                              </a:lnTo>
                            </a:path>
                          </a:pathLst>
                        </a:custGeom>
                        <a:ln w="317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A147E44" id="Group 93469" o:spid="_x0000_s1026" style="position:absolute;margin-left:72.1pt;margin-top:34.2pt;width:453.6pt;height:.25pt;z-index:251658240;mso-position-horizontal-relative:page;mso-position-vertical-relative:page" coordsize="5760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">
              <v:shape id="Shape 93470" o:spid="_x0000_s1027" style="position:absolute;width:57607;height:0;visibility:visible;mso-wrap-style:square;v-text-anchor:top" coordsize="5760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" path="m,l5760720,e" filled="f" strokeweight=".25pt">
                <v:path arrowok="t" textboxrect="0,0,5760720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i/>
      </w:rPr>
      <w:t xml:space="preserve"> </w:t>
    </w:r>
    <w:r>
      <w:rPr>
        <w:rFonts w:ascii="Times New Roman" w:eastAsia="Times New Roman" w:hAnsi="Times New Roman" w:cs="Times New Roman"/>
        <w:i/>
      </w:rPr>
      <w:tab/>
      <w:t xml:space="preserve"> </w:t>
    </w:r>
  </w:p>
  <w:p w:rsidR="008004B8" w:rsidRDefault="00B01D47">
    <w:pPr>
      <w:spacing w:after="0" w:line="259" w:lineRule="auto"/>
      <w:ind w:left="994" w:right="0" w:firstLine="0"/>
      <w:jc w:val="left"/>
    </w:pPr>
    <w:r>
      <w:rPr>
        <w:rFonts w:ascii="Times New Roman" w:eastAsia="Times New Roman" w:hAnsi="Times New Roman" w:cs="Times New Roman"/>
        <w:i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4B8" w:rsidRDefault="00B01D47">
    <w:pPr>
      <w:spacing w:after="0" w:line="259" w:lineRule="auto"/>
      <w:ind w:left="0" w:right="19" w:firstLine="0"/>
      <w:jc w:val="center"/>
    </w:pPr>
    <w:r>
      <w:rPr>
        <w:rFonts w:ascii="Calibri" w:eastAsia="Calibri" w:hAnsi="Calibri" w:cs="Calibri"/>
        <w:i/>
      </w:rPr>
      <w:t xml:space="preserve"> </w:t>
    </w:r>
  </w:p>
  <w:p w:rsidR="008004B8" w:rsidRDefault="00B01D47">
    <w:pPr>
      <w:spacing w:after="0" w:line="259" w:lineRule="auto"/>
      <w:ind w:left="0" w:right="64" w:firstLine="0"/>
      <w:jc w:val="center"/>
    </w:pPr>
    <w:r>
      <w:rPr>
        <w:i/>
      </w:rPr>
      <w:t>Statut</w:t>
    </w:r>
    <w:r w:rsidR="00D070F4">
      <w:rPr>
        <w:i/>
      </w:rPr>
      <w:t>e of the Czech Technical University in Prague</w:t>
    </w:r>
    <w:r>
      <w:rPr>
        <w:i/>
      </w:rPr>
      <w:t xml:space="preserve"> </w:t>
    </w:r>
  </w:p>
  <w:p w:rsidR="008004B8" w:rsidRDefault="00B01D47">
    <w:pPr>
      <w:spacing w:after="0" w:line="259" w:lineRule="auto"/>
      <w:ind w:left="26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77148D" wp14:editId="755C62A6">
              <wp:simplePos x="0" y="0"/>
              <wp:positionH relativeFrom="page">
                <wp:posOffset>915670</wp:posOffset>
              </wp:positionH>
              <wp:positionV relativeFrom="page">
                <wp:posOffset>434340</wp:posOffset>
              </wp:positionV>
              <wp:extent cx="5760720" cy="3175"/>
              <wp:effectExtent l="0" t="0" r="0" b="0"/>
              <wp:wrapSquare wrapText="bothSides"/>
              <wp:docPr id="93439" name="Group 934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720" cy="3175"/>
                        <a:chOff x="0" y="0"/>
                        <a:chExt cx="5760720" cy="3175"/>
                      </a:xfrm>
                    </wpg:grpSpPr>
                    <wps:wsp>
                      <wps:cNvPr id="93440" name="Shape 93440"/>
                      <wps:cNvSpPr/>
                      <wps:spPr>
                        <a:xfrm>
                          <a:off x="0" y="0"/>
                          <a:ext cx="576072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720">
                              <a:moveTo>
                                <a:pt x="0" y="0"/>
                              </a:moveTo>
                              <a:lnTo>
                                <a:pt x="5760720" y="0"/>
                              </a:lnTo>
                            </a:path>
                          </a:pathLst>
                        </a:custGeom>
                        <a:ln w="317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254F95" id="Group 93439" o:spid="_x0000_s1026" style="position:absolute;margin-left:72.1pt;margin-top:34.2pt;width:453.6pt;height:.25pt;z-index:251659264;mso-position-horizontal-relative:page;mso-position-vertical-relative:page" coordsize="5760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">
              <v:shape id="Shape 93440" o:spid="_x0000_s1027" style="position:absolute;width:57607;height:0;visibility:visible;mso-wrap-style:square;v-text-anchor:top" coordsize="5760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" path="m,l5760720,e" filled="f" strokeweight=".25pt">
                <v:path arrowok="t" textboxrect="0,0,5760720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i/>
      </w:rPr>
      <w:t xml:space="preserve"> </w:t>
    </w:r>
    <w:r>
      <w:rPr>
        <w:rFonts w:ascii="Times New Roman" w:eastAsia="Times New Roman" w:hAnsi="Times New Roman" w:cs="Times New Roman"/>
        <w:i/>
      </w:rPr>
      <w:tab/>
      <w:t xml:space="preserve"> </w:t>
    </w:r>
  </w:p>
  <w:p w:rsidR="008004B8" w:rsidRDefault="00B01D47">
    <w:pPr>
      <w:spacing w:after="0" w:line="259" w:lineRule="auto"/>
      <w:ind w:left="994" w:right="0" w:firstLine="0"/>
      <w:jc w:val="left"/>
    </w:pPr>
    <w:r>
      <w:rPr>
        <w:rFonts w:ascii="Times New Roman" w:eastAsia="Times New Roman" w:hAnsi="Times New Roman" w:cs="Times New Roman"/>
        <w:i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4B8" w:rsidRDefault="008004B8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3F41"/>
    <w:multiLevelType w:val="hybridMultilevel"/>
    <w:tmpl w:val="A8460A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3048B"/>
    <w:multiLevelType w:val="hybridMultilevel"/>
    <w:tmpl w:val="CE260440"/>
    <w:lvl w:ilvl="0" w:tplc="3F109CB2">
      <w:start w:val="1"/>
      <w:numFmt w:val="lowerLetter"/>
      <w:lvlText w:val="%1)"/>
      <w:lvlJc w:val="left"/>
      <w:pPr>
        <w:ind w:left="720" w:hanging="360"/>
      </w:pPr>
      <w:rPr>
        <w:rFonts w:ascii="Technika" w:eastAsia="Technika" w:hAnsi="Technika" w:cs="Technik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C5D00"/>
    <w:multiLevelType w:val="hybridMultilevel"/>
    <w:tmpl w:val="BBE034DA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F7C9F"/>
    <w:multiLevelType w:val="hybridMultilevel"/>
    <w:tmpl w:val="71E0F6B4"/>
    <w:lvl w:ilvl="0" w:tplc="F1CA56D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A2A88"/>
    <w:multiLevelType w:val="hybridMultilevel"/>
    <w:tmpl w:val="9B66249C"/>
    <w:lvl w:ilvl="0" w:tplc="3F109CB2">
      <w:start w:val="1"/>
      <w:numFmt w:val="lowerLetter"/>
      <w:lvlText w:val="%1)"/>
      <w:lvlJc w:val="left"/>
      <w:pPr>
        <w:ind w:left="360" w:hanging="360"/>
      </w:pPr>
      <w:rPr>
        <w:rFonts w:ascii="Technika" w:eastAsia="Technika" w:hAnsi="Technika" w:cs="Technik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9302F5"/>
    <w:multiLevelType w:val="hybridMultilevel"/>
    <w:tmpl w:val="2942263C"/>
    <w:lvl w:ilvl="0" w:tplc="3F109CB2">
      <w:start w:val="1"/>
      <w:numFmt w:val="lowerLetter"/>
      <w:lvlText w:val="%1)"/>
      <w:lvlJc w:val="left"/>
      <w:pPr>
        <w:ind w:left="335"/>
      </w:pPr>
      <w:rPr>
        <w:rFonts w:ascii="Technika" w:eastAsia="Technika" w:hAnsi="Technika" w:cs="Technik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1AD6BE">
      <w:start w:val="1"/>
      <w:numFmt w:val="lowerLetter"/>
      <w:lvlText w:val="%2"/>
      <w:lvlJc w:val="left"/>
      <w:pPr>
        <w:ind w:left="1080"/>
      </w:pPr>
      <w:rPr>
        <w:rFonts w:ascii="Technika" w:eastAsia="Technika" w:hAnsi="Technika" w:cs="Technik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4C4B28">
      <w:start w:val="1"/>
      <w:numFmt w:val="lowerRoman"/>
      <w:lvlText w:val="%3"/>
      <w:lvlJc w:val="left"/>
      <w:pPr>
        <w:ind w:left="1800"/>
      </w:pPr>
      <w:rPr>
        <w:rFonts w:ascii="Technika" w:eastAsia="Technika" w:hAnsi="Technika" w:cs="Technik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349B44">
      <w:start w:val="1"/>
      <w:numFmt w:val="decimal"/>
      <w:lvlText w:val="%4"/>
      <w:lvlJc w:val="left"/>
      <w:pPr>
        <w:ind w:left="2520"/>
      </w:pPr>
      <w:rPr>
        <w:rFonts w:ascii="Technika" w:eastAsia="Technika" w:hAnsi="Technika" w:cs="Technik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66C5D2">
      <w:start w:val="1"/>
      <w:numFmt w:val="lowerLetter"/>
      <w:lvlText w:val="%5"/>
      <w:lvlJc w:val="left"/>
      <w:pPr>
        <w:ind w:left="3240"/>
      </w:pPr>
      <w:rPr>
        <w:rFonts w:ascii="Technika" w:eastAsia="Technika" w:hAnsi="Technika" w:cs="Technik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7893BC">
      <w:start w:val="1"/>
      <w:numFmt w:val="lowerRoman"/>
      <w:lvlText w:val="%6"/>
      <w:lvlJc w:val="left"/>
      <w:pPr>
        <w:ind w:left="3960"/>
      </w:pPr>
      <w:rPr>
        <w:rFonts w:ascii="Technika" w:eastAsia="Technika" w:hAnsi="Technika" w:cs="Technik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DAEA38">
      <w:start w:val="1"/>
      <w:numFmt w:val="decimal"/>
      <w:lvlText w:val="%7"/>
      <w:lvlJc w:val="left"/>
      <w:pPr>
        <w:ind w:left="4680"/>
      </w:pPr>
      <w:rPr>
        <w:rFonts w:ascii="Technika" w:eastAsia="Technika" w:hAnsi="Technika" w:cs="Technik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F88178">
      <w:start w:val="1"/>
      <w:numFmt w:val="lowerLetter"/>
      <w:lvlText w:val="%8"/>
      <w:lvlJc w:val="left"/>
      <w:pPr>
        <w:ind w:left="5400"/>
      </w:pPr>
      <w:rPr>
        <w:rFonts w:ascii="Technika" w:eastAsia="Technika" w:hAnsi="Technika" w:cs="Technik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FC474E">
      <w:start w:val="1"/>
      <w:numFmt w:val="lowerRoman"/>
      <w:lvlText w:val="%9"/>
      <w:lvlJc w:val="left"/>
      <w:pPr>
        <w:ind w:left="6120"/>
      </w:pPr>
      <w:rPr>
        <w:rFonts w:ascii="Technika" w:eastAsia="Technika" w:hAnsi="Technika" w:cs="Technik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324F56"/>
    <w:multiLevelType w:val="hybridMultilevel"/>
    <w:tmpl w:val="97003E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8774C"/>
    <w:multiLevelType w:val="hybridMultilevel"/>
    <w:tmpl w:val="EBACE6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61C16"/>
    <w:multiLevelType w:val="hybridMultilevel"/>
    <w:tmpl w:val="478894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20B01"/>
    <w:multiLevelType w:val="hybridMultilevel"/>
    <w:tmpl w:val="8A2EA9B6"/>
    <w:lvl w:ilvl="0" w:tplc="7EAE7CB4">
      <w:start w:val="1"/>
      <w:numFmt w:val="decimal"/>
      <w:lvlText w:val="(%1)"/>
      <w:lvlJc w:val="left"/>
      <w:pPr>
        <w:ind w:left="820" w:hanging="360"/>
      </w:pPr>
      <w:rPr>
        <w:rFonts w:ascii="Technika Light" w:hAnsi="Technika Light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736F2AF2"/>
    <w:multiLevelType w:val="hybridMultilevel"/>
    <w:tmpl w:val="87DA210E"/>
    <w:lvl w:ilvl="0" w:tplc="87183AF6">
      <w:start w:val="1"/>
      <w:numFmt w:val="decimal"/>
      <w:lvlText w:val="(%1)"/>
      <w:lvlJc w:val="left"/>
      <w:pPr>
        <w:ind w:left="413"/>
      </w:pPr>
      <w:rPr>
        <w:rFonts w:ascii="Technika" w:eastAsia="Technika" w:hAnsi="Technika" w:cs="Technik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72B678">
      <w:start w:val="1"/>
      <w:numFmt w:val="lowerLetter"/>
      <w:lvlText w:val="%2"/>
      <w:lvlJc w:val="left"/>
      <w:pPr>
        <w:ind w:left="1147"/>
      </w:pPr>
      <w:rPr>
        <w:rFonts w:ascii="Technika" w:eastAsia="Technika" w:hAnsi="Technika" w:cs="Technik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38758A">
      <w:start w:val="1"/>
      <w:numFmt w:val="lowerRoman"/>
      <w:lvlText w:val="%3"/>
      <w:lvlJc w:val="left"/>
      <w:pPr>
        <w:ind w:left="1867"/>
      </w:pPr>
      <w:rPr>
        <w:rFonts w:ascii="Technika" w:eastAsia="Technika" w:hAnsi="Technika" w:cs="Technik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9E0ECA">
      <w:start w:val="1"/>
      <w:numFmt w:val="decimal"/>
      <w:lvlText w:val="%4"/>
      <w:lvlJc w:val="left"/>
      <w:pPr>
        <w:ind w:left="2587"/>
      </w:pPr>
      <w:rPr>
        <w:rFonts w:ascii="Technika" w:eastAsia="Technika" w:hAnsi="Technika" w:cs="Technik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D08882">
      <w:start w:val="1"/>
      <w:numFmt w:val="lowerLetter"/>
      <w:lvlText w:val="%5"/>
      <w:lvlJc w:val="left"/>
      <w:pPr>
        <w:ind w:left="3307"/>
      </w:pPr>
      <w:rPr>
        <w:rFonts w:ascii="Technika" w:eastAsia="Technika" w:hAnsi="Technika" w:cs="Technik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12F20E">
      <w:start w:val="1"/>
      <w:numFmt w:val="lowerRoman"/>
      <w:lvlText w:val="%6"/>
      <w:lvlJc w:val="left"/>
      <w:pPr>
        <w:ind w:left="4027"/>
      </w:pPr>
      <w:rPr>
        <w:rFonts w:ascii="Technika" w:eastAsia="Technika" w:hAnsi="Technika" w:cs="Technik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7CAA14">
      <w:start w:val="1"/>
      <w:numFmt w:val="decimal"/>
      <w:lvlText w:val="%7"/>
      <w:lvlJc w:val="left"/>
      <w:pPr>
        <w:ind w:left="4747"/>
      </w:pPr>
      <w:rPr>
        <w:rFonts w:ascii="Technika" w:eastAsia="Technika" w:hAnsi="Technika" w:cs="Technik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5A3B6E">
      <w:start w:val="1"/>
      <w:numFmt w:val="lowerLetter"/>
      <w:lvlText w:val="%8"/>
      <w:lvlJc w:val="left"/>
      <w:pPr>
        <w:ind w:left="5467"/>
      </w:pPr>
      <w:rPr>
        <w:rFonts w:ascii="Technika" w:eastAsia="Technika" w:hAnsi="Technika" w:cs="Technik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402278">
      <w:start w:val="1"/>
      <w:numFmt w:val="lowerRoman"/>
      <w:lvlText w:val="%9"/>
      <w:lvlJc w:val="left"/>
      <w:pPr>
        <w:ind w:left="6187"/>
      </w:pPr>
      <w:rPr>
        <w:rFonts w:ascii="Technika" w:eastAsia="Technika" w:hAnsi="Technika" w:cs="Technik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B8"/>
    <w:rsid w:val="000F3DD1"/>
    <w:rsid w:val="00181AFB"/>
    <w:rsid w:val="002B73ED"/>
    <w:rsid w:val="002E5685"/>
    <w:rsid w:val="00375989"/>
    <w:rsid w:val="004B71A4"/>
    <w:rsid w:val="004E0869"/>
    <w:rsid w:val="004F1770"/>
    <w:rsid w:val="004F1A12"/>
    <w:rsid w:val="00541EAF"/>
    <w:rsid w:val="00562C50"/>
    <w:rsid w:val="005E3E76"/>
    <w:rsid w:val="006B675E"/>
    <w:rsid w:val="00786B9B"/>
    <w:rsid w:val="007B2491"/>
    <w:rsid w:val="007D7952"/>
    <w:rsid w:val="007F7B0E"/>
    <w:rsid w:val="008004B8"/>
    <w:rsid w:val="00804ABD"/>
    <w:rsid w:val="00893807"/>
    <w:rsid w:val="008A4CB3"/>
    <w:rsid w:val="008D16BB"/>
    <w:rsid w:val="008D47B7"/>
    <w:rsid w:val="00983ACC"/>
    <w:rsid w:val="009A6E2E"/>
    <w:rsid w:val="009E3E68"/>
    <w:rsid w:val="00A55A20"/>
    <w:rsid w:val="00B009C6"/>
    <w:rsid w:val="00B01D47"/>
    <w:rsid w:val="00B127C6"/>
    <w:rsid w:val="00B60202"/>
    <w:rsid w:val="00BD3F52"/>
    <w:rsid w:val="00C36976"/>
    <w:rsid w:val="00C36B2F"/>
    <w:rsid w:val="00C776F2"/>
    <w:rsid w:val="00CB5E95"/>
    <w:rsid w:val="00CE2120"/>
    <w:rsid w:val="00D070F4"/>
    <w:rsid w:val="00D14AC1"/>
    <w:rsid w:val="00D358F6"/>
    <w:rsid w:val="00D44ECA"/>
    <w:rsid w:val="00D56D7D"/>
    <w:rsid w:val="00D91EF7"/>
    <w:rsid w:val="00DB6637"/>
    <w:rsid w:val="00E23717"/>
    <w:rsid w:val="00E35366"/>
    <w:rsid w:val="00E802ED"/>
    <w:rsid w:val="00EA4AB9"/>
    <w:rsid w:val="00EE73E9"/>
    <w:rsid w:val="00F6334B"/>
    <w:rsid w:val="00FA5FBF"/>
    <w:rsid w:val="00FA6AFF"/>
    <w:rsid w:val="00FC0718"/>
    <w:rsid w:val="00FD32CE"/>
    <w:rsid w:val="00FE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32795-CEFA-45A4-9E5A-1573271F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52" w:line="252" w:lineRule="auto"/>
      <w:ind w:left="10" w:right="61" w:hanging="10"/>
      <w:jc w:val="both"/>
    </w:pPr>
    <w:rPr>
      <w:rFonts w:ascii="Technika" w:eastAsia="Technika" w:hAnsi="Technika" w:cs="Technika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451" w:right="2696" w:hanging="10"/>
      <w:jc w:val="center"/>
      <w:outlineLvl w:val="0"/>
    </w:pPr>
    <w:rPr>
      <w:rFonts w:ascii="Technika" w:eastAsia="Technika" w:hAnsi="Technika" w:cs="Technika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echnika" w:eastAsia="Technika" w:hAnsi="Technika" w:cs="Technika"/>
      <w:color w:val="000000"/>
      <w:sz w:val="24"/>
    </w:rPr>
  </w:style>
  <w:style w:type="paragraph" w:customStyle="1" w:styleId="footnotedescription">
    <w:name w:val="footnote description"/>
    <w:next w:val="Normln"/>
    <w:link w:val="footnotedescriptionChar"/>
    <w:hidden/>
    <w:pPr>
      <w:spacing w:after="0"/>
    </w:pPr>
    <w:rPr>
      <w:rFonts w:ascii="Technika" w:eastAsia="Technika" w:hAnsi="Technika" w:cs="Technika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echnika" w:eastAsia="Technika" w:hAnsi="Technika" w:cs="Technika"/>
      <w:color w:val="000000"/>
      <w:sz w:val="16"/>
    </w:rPr>
  </w:style>
  <w:style w:type="character" w:customStyle="1" w:styleId="footnotemark">
    <w:name w:val="footnote mark"/>
    <w:hidden/>
    <w:rPr>
      <w:rFonts w:ascii="Technika" w:eastAsia="Technika" w:hAnsi="Technika" w:cs="Technika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5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A20"/>
    <w:rPr>
      <w:rFonts w:ascii="Tahoma" w:eastAsia="Technika" w:hAnsi="Tahoma" w:cs="Tahoma"/>
      <w:color w:val="000000"/>
      <w:sz w:val="16"/>
      <w:szCs w:val="16"/>
    </w:rPr>
  </w:style>
  <w:style w:type="paragraph" w:customStyle="1" w:styleId="Default">
    <w:name w:val="Default"/>
    <w:rsid w:val="00B00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4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990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IV. ÚPLNÉ ZNĚNÍ STATUTU ČESKÉHO VYSOKÉHO UČENÍ TECHNICKÉHO V PRAZE ZE DNE 31. LEDNA 2019</vt:lpstr>
    </vt:vector>
  </TitlesOfParts>
  <Company>HP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IV. ÚPLNÉ ZNĚNÍ STATUTU ČESKÉHO VYSOKÉHO UČENÍ TECHNICKÉHO V PRAZE ZE DNE 31. LEDNA 2019</dc:title>
  <dc:creator>havlicek</dc:creator>
  <cp:lastModifiedBy>Dana Braunová</cp:lastModifiedBy>
  <cp:revision>42</cp:revision>
  <cp:lastPrinted>2020-04-13T13:52:00Z</cp:lastPrinted>
  <dcterms:created xsi:type="dcterms:W3CDTF">2020-04-08T09:32:00Z</dcterms:created>
  <dcterms:modified xsi:type="dcterms:W3CDTF">2020-04-13T15:26:00Z</dcterms:modified>
</cp:coreProperties>
</file>